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10B9F5" w14:textId="26B93265" w:rsidR="000623E7" w:rsidRDefault="00E005CF">
      <w:pPr>
        <w:pStyle w:val="TOCHeading"/>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sidR="000623E7">
        <w:rPr>
          <w:rFonts w:asciiTheme="minorHAnsi" w:eastAsiaTheme="minorHAnsi" w:hAnsiTheme="minorHAnsi" w:cstheme="minorBidi"/>
          <w:color w:val="auto"/>
          <w:sz w:val="22"/>
          <w:szCs w:val="22"/>
          <w:lang w:val="en-GB"/>
        </w:rPr>
        <w:t xml:space="preserve"> </w:t>
      </w:r>
    </w:p>
    <w:sdt>
      <w:sdtPr>
        <w:rPr>
          <w:rFonts w:asciiTheme="minorHAnsi" w:eastAsiaTheme="minorHAnsi" w:hAnsiTheme="minorHAnsi" w:cstheme="minorBidi"/>
          <w:color w:val="auto"/>
          <w:sz w:val="22"/>
          <w:szCs w:val="22"/>
          <w:lang w:val="en-GB"/>
        </w:rPr>
        <w:id w:val="-1274553599"/>
        <w:docPartObj>
          <w:docPartGallery w:val="Table of Contents"/>
          <w:docPartUnique/>
        </w:docPartObj>
      </w:sdtPr>
      <w:sdtEndPr>
        <w:rPr>
          <w:b/>
          <w:bCs/>
          <w:noProof/>
        </w:rPr>
      </w:sdtEndPr>
      <w:sdtContent>
        <w:p w14:paraId="2D6B9137" w14:textId="08EC51F4" w:rsidR="00174398" w:rsidRDefault="00174398">
          <w:pPr>
            <w:pStyle w:val="TOCHeading"/>
          </w:pPr>
          <w:r>
            <w:t>Contents</w:t>
          </w:r>
        </w:p>
        <w:p w14:paraId="0C376FB2" w14:textId="521B948D" w:rsidR="00295495" w:rsidRDefault="0017439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68430164" w:history="1">
            <w:r w:rsidR="00295495" w:rsidRPr="007A12F9">
              <w:rPr>
                <w:rStyle w:val="Hyperlink"/>
                <w:noProof/>
              </w:rPr>
              <w:t>Outline:</w:t>
            </w:r>
            <w:r w:rsidR="00295495">
              <w:rPr>
                <w:noProof/>
                <w:webHidden/>
              </w:rPr>
              <w:tab/>
            </w:r>
            <w:r w:rsidR="00295495">
              <w:rPr>
                <w:noProof/>
                <w:webHidden/>
              </w:rPr>
              <w:fldChar w:fldCharType="begin"/>
            </w:r>
            <w:r w:rsidR="00295495">
              <w:rPr>
                <w:noProof/>
                <w:webHidden/>
              </w:rPr>
              <w:instrText xml:space="preserve"> PAGEREF _Toc168430164 \h </w:instrText>
            </w:r>
            <w:r w:rsidR="00295495">
              <w:rPr>
                <w:noProof/>
                <w:webHidden/>
              </w:rPr>
            </w:r>
            <w:r w:rsidR="00295495">
              <w:rPr>
                <w:noProof/>
                <w:webHidden/>
              </w:rPr>
              <w:fldChar w:fldCharType="separate"/>
            </w:r>
            <w:r w:rsidR="00295495">
              <w:rPr>
                <w:noProof/>
                <w:webHidden/>
              </w:rPr>
              <w:t>1</w:t>
            </w:r>
            <w:r w:rsidR="00295495">
              <w:rPr>
                <w:noProof/>
                <w:webHidden/>
              </w:rPr>
              <w:fldChar w:fldCharType="end"/>
            </w:r>
          </w:hyperlink>
        </w:p>
        <w:p w14:paraId="45C4C353" w14:textId="41835B43" w:rsidR="00295495" w:rsidRDefault="00EC0E16">
          <w:pPr>
            <w:pStyle w:val="TOC1"/>
            <w:tabs>
              <w:tab w:val="right" w:leader="dot" w:pos="9016"/>
            </w:tabs>
            <w:rPr>
              <w:rFonts w:eastAsiaTheme="minorEastAsia"/>
              <w:noProof/>
              <w:lang w:eastAsia="en-GB"/>
            </w:rPr>
          </w:pPr>
          <w:hyperlink w:anchor="_Toc168430165" w:history="1">
            <w:r w:rsidR="00295495" w:rsidRPr="007A12F9">
              <w:rPr>
                <w:rStyle w:val="Hyperlink"/>
                <w:noProof/>
              </w:rPr>
              <w:t>Organised Outline</w:t>
            </w:r>
            <w:r w:rsidR="00295495">
              <w:rPr>
                <w:noProof/>
                <w:webHidden/>
              </w:rPr>
              <w:tab/>
            </w:r>
            <w:r w:rsidR="00295495">
              <w:rPr>
                <w:noProof/>
                <w:webHidden/>
              </w:rPr>
              <w:fldChar w:fldCharType="begin"/>
            </w:r>
            <w:r w:rsidR="00295495">
              <w:rPr>
                <w:noProof/>
                <w:webHidden/>
              </w:rPr>
              <w:instrText xml:space="preserve"> PAGEREF _Toc168430165 \h </w:instrText>
            </w:r>
            <w:r w:rsidR="00295495">
              <w:rPr>
                <w:noProof/>
                <w:webHidden/>
              </w:rPr>
            </w:r>
            <w:r w:rsidR="00295495">
              <w:rPr>
                <w:noProof/>
                <w:webHidden/>
              </w:rPr>
              <w:fldChar w:fldCharType="separate"/>
            </w:r>
            <w:r w:rsidR="00295495">
              <w:rPr>
                <w:noProof/>
                <w:webHidden/>
              </w:rPr>
              <w:t>2</w:t>
            </w:r>
            <w:r w:rsidR="00295495">
              <w:rPr>
                <w:noProof/>
                <w:webHidden/>
              </w:rPr>
              <w:fldChar w:fldCharType="end"/>
            </w:r>
          </w:hyperlink>
        </w:p>
        <w:p w14:paraId="288621D1" w14:textId="257195B3" w:rsidR="00295495" w:rsidRDefault="00EC0E16">
          <w:pPr>
            <w:pStyle w:val="TOC1"/>
            <w:tabs>
              <w:tab w:val="right" w:leader="dot" w:pos="9016"/>
            </w:tabs>
            <w:rPr>
              <w:rFonts w:eastAsiaTheme="minorEastAsia"/>
              <w:noProof/>
              <w:lang w:eastAsia="en-GB"/>
            </w:rPr>
          </w:pPr>
          <w:hyperlink w:anchor="_Toc168430166" w:history="1">
            <w:r w:rsidR="00295495" w:rsidRPr="007A12F9">
              <w:rPr>
                <w:rStyle w:val="Hyperlink"/>
                <w:noProof/>
              </w:rPr>
              <w:t>Interesting Quotes and ideas from automation papers.</w:t>
            </w:r>
            <w:r w:rsidR="00295495">
              <w:rPr>
                <w:noProof/>
                <w:webHidden/>
              </w:rPr>
              <w:tab/>
            </w:r>
            <w:r w:rsidR="00295495">
              <w:rPr>
                <w:noProof/>
                <w:webHidden/>
              </w:rPr>
              <w:fldChar w:fldCharType="begin"/>
            </w:r>
            <w:r w:rsidR="00295495">
              <w:rPr>
                <w:noProof/>
                <w:webHidden/>
              </w:rPr>
              <w:instrText xml:space="preserve"> PAGEREF _Toc168430166 \h </w:instrText>
            </w:r>
            <w:r w:rsidR="00295495">
              <w:rPr>
                <w:noProof/>
                <w:webHidden/>
              </w:rPr>
            </w:r>
            <w:r w:rsidR="00295495">
              <w:rPr>
                <w:noProof/>
                <w:webHidden/>
              </w:rPr>
              <w:fldChar w:fldCharType="separate"/>
            </w:r>
            <w:r w:rsidR="00295495">
              <w:rPr>
                <w:noProof/>
                <w:webHidden/>
              </w:rPr>
              <w:t>3</w:t>
            </w:r>
            <w:r w:rsidR="00295495">
              <w:rPr>
                <w:noProof/>
                <w:webHidden/>
              </w:rPr>
              <w:fldChar w:fldCharType="end"/>
            </w:r>
          </w:hyperlink>
        </w:p>
        <w:p w14:paraId="3CCC2086" w14:textId="439D0561" w:rsidR="00295495" w:rsidRDefault="00EC0E16">
          <w:pPr>
            <w:pStyle w:val="TOC1"/>
            <w:tabs>
              <w:tab w:val="right" w:leader="dot" w:pos="9016"/>
            </w:tabs>
            <w:rPr>
              <w:rFonts w:eastAsiaTheme="minorEastAsia"/>
              <w:noProof/>
              <w:lang w:eastAsia="en-GB"/>
            </w:rPr>
          </w:pPr>
          <w:hyperlink w:anchor="_Toc168430167" w:history="1">
            <w:r w:rsidR="00295495" w:rsidRPr="007A12F9">
              <w:rPr>
                <w:rStyle w:val="Hyperlink"/>
                <w:noProof/>
              </w:rPr>
              <w:t>Things to add</w:t>
            </w:r>
            <w:r w:rsidR="00295495">
              <w:rPr>
                <w:noProof/>
                <w:webHidden/>
              </w:rPr>
              <w:tab/>
            </w:r>
            <w:r w:rsidR="00295495">
              <w:rPr>
                <w:noProof/>
                <w:webHidden/>
              </w:rPr>
              <w:fldChar w:fldCharType="begin"/>
            </w:r>
            <w:r w:rsidR="00295495">
              <w:rPr>
                <w:noProof/>
                <w:webHidden/>
              </w:rPr>
              <w:instrText xml:space="preserve"> PAGEREF _Toc168430167 \h </w:instrText>
            </w:r>
            <w:r w:rsidR="00295495">
              <w:rPr>
                <w:noProof/>
                <w:webHidden/>
              </w:rPr>
            </w:r>
            <w:r w:rsidR="00295495">
              <w:rPr>
                <w:noProof/>
                <w:webHidden/>
              </w:rPr>
              <w:fldChar w:fldCharType="separate"/>
            </w:r>
            <w:r w:rsidR="00295495">
              <w:rPr>
                <w:noProof/>
                <w:webHidden/>
              </w:rPr>
              <w:t>3</w:t>
            </w:r>
            <w:r w:rsidR="00295495">
              <w:rPr>
                <w:noProof/>
                <w:webHidden/>
              </w:rPr>
              <w:fldChar w:fldCharType="end"/>
            </w:r>
          </w:hyperlink>
        </w:p>
        <w:p w14:paraId="7E088719" w14:textId="420DBC2E" w:rsidR="00295495" w:rsidRDefault="00EC0E16">
          <w:pPr>
            <w:pStyle w:val="TOC1"/>
            <w:tabs>
              <w:tab w:val="right" w:leader="dot" w:pos="9016"/>
            </w:tabs>
            <w:rPr>
              <w:rFonts w:eastAsiaTheme="minorEastAsia"/>
              <w:noProof/>
              <w:lang w:eastAsia="en-GB"/>
            </w:rPr>
          </w:pPr>
          <w:hyperlink w:anchor="_Toc168430168" w:history="1">
            <w:r w:rsidR="00295495" w:rsidRPr="007A12F9">
              <w:rPr>
                <w:rStyle w:val="Hyperlink"/>
                <w:noProof/>
              </w:rPr>
              <w:t>Artificial Curiosity: A Search for Novel Chemistry and Chemical Understanding.</w:t>
            </w:r>
            <w:r w:rsidR="00295495">
              <w:rPr>
                <w:noProof/>
                <w:webHidden/>
              </w:rPr>
              <w:tab/>
            </w:r>
            <w:r w:rsidR="00295495">
              <w:rPr>
                <w:noProof/>
                <w:webHidden/>
              </w:rPr>
              <w:fldChar w:fldCharType="begin"/>
            </w:r>
            <w:r w:rsidR="00295495">
              <w:rPr>
                <w:noProof/>
                <w:webHidden/>
              </w:rPr>
              <w:instrText xml:space="preserve"> PAGEREF _Toc168430168 \h </w:instrText>
            </w:r>
            <w:r w:rsidR="00295495">
              <w:rPr>
                <w:noProof/>
                <w:webHidden/>
              </w:rPr>
            </w:r>
            <w:r w:rsidR="00295495">
              <w:rPr>
                <w:noProof/>
                <w:webHidden/>
              </w:rPr>
              <w:fldChar w:fldCharType="separate"/>
            </w:r>
            <w:r w:rsidR="00295495">
              <w:rPr>
                <w:noProof/>
                <w:webHidden/>
              </w:rPr>
              <w:t>5</w:t>
            </w:r>
            <w:r w:rsidR="00295495">
              <w:rPr>
                <w:noProof/>
                <w:webHidden/>
              </w:rPr>
              <w:fldChar w:fldCharType="end"/>
            </w:r>
          </w:hyperlink>
        </w:p>
        <w:p w14:paraId="2833C2CB" w14:textId="24221461" w:rsidR="00295495" w:rsidRDefault="00EC0E16">
          <w:pPr>
            <w:pStyle w:val="TOC2"/>
            <w:tabs>
              <w:tab w:val="right" w:leader="dot" w:pos="9016"/>
            </w:tabs>
            <w:rPr>
              <w:rFonts w:eastAsiaTheme="minorEastAsia"/>
              <w:noProof/>
              <w:lang w:eastAsia="en-GB"/>
            </w:rPr>
          </w:pPr>
          <w:hyperlink w:anchor="_Toc168430169" w:history="1">
            <w:r w:rsidR="00295495" w:rsidRPr="007A12F9">
              <w:rPr>
                <w:rStyle w:val="Hyperlink"/>
                <w:noProof/>
              </w:rPr>
              <w:t>Main</w:t>
            </w:r>
            <w:r w:rsidR="00295495">
              <w:rPr>
                <w:noProof/>
                <w:webHidden/>
              </w:rPr>
              <w:tab/>
            </w:r>
            <w:r w:rsidR="00295495">
              <w:rPr>
                <w:noProof/>
                <w:webHidden/>
              </w:rPr>
              <w:fldChar w:fldCharType="begin"/>
            </w:r>
            <w:r w:rsidR="00295495">
              <w:rPr>
                <w:noProof/>
                <w:webHidden/>
              </w:rPr>
              <w:instrText xml:space="preserve"> PAGEREF _Toc168430169 \h </w:instrText>
            </w:r>
            <w:r w:rsidR="00295495">
              <w:rPr>
                <w:noProof/>
                <w:webHidden/>
              </w:rPr>
            </w:r>
            <w:r w:rsidR="00295495">
              <w:rPr>
                <w:noProof/>
                <w:webHidden/>
              </w:rPr>
              <w:fldChar w:fldCharType="separate"/>
            </w:r>
            <w:r w:rsidR="00295495">
              <w:rPr>
                <w:noProof/>
                <w:webHidden/>
              </w:rPr>
              <w:t>5</w:t>
            </w:r>
            <w:r w:rsidR="00295495">
              <w:rPr>
                <w:noProof/>
                <w:webHidden/>
              </w:rPr>
              <w:fldChar w:fldCharType="end"/>
            </w:r>
          </w:hyperlink>
        </w:p>
        <w:p w14:paraId="64C4B132" w14:textId="75B0D92A" w:rsidR="00295495" w:rsidRDefault="00EC0E16">
          <w:pPr>
            <w:pStyle w:val="TOC2"/>
            <w:tabs>
              <w:tab w:val="right" w:leader="dot" w:pos="9016"/>
            </w:tabs>
            <w:rPr>
              <w:rFonts w:eastAsiaTheme="minorEastAsia"/>
              <w:noProof/>
              <w:lang w:eastAsia="en-GB"/>
            </w:rPr>
          </w:pPr>
          <w:hyperlink w:anchor="_Toc168430170" w:history="1">
            <w:r w:rsidR="00295495" w:rsidRPr="007A12F9">
              <w:rPr>
                <w:rStyle w:val="Hyperlink"/>
                <w:noProof/>
              </w:rPr>
              <w:t>Defining Chemistry</w:t>
            </w:r>
            <w:r w:rsidR="00295495">
              <w:rPr>
                <w:noProof/>
                <w:webHidden/>
              </w:rPr>
              <w:tab/>
            </w:r>
            <w:r w:rsidR="00295495">
              <w:rPr>
                <w:noProof/>
                <w:webHidden/>
              </w:rPr>
              <w:fldChar w:fldCharType="begin"/>
            </w:r>
            <w:r w:rsidR="00295495">
              <w:rPr>
                <w:noProof/>
                <w:webHidden/>
              </w:rPr>
              <w:instrText xml:space="preserve"> PAGEREF _Toc168430170 \h </w:instrText>
            </w:r>
            <w:r w:rsidR="00295495">
              <w:rPr>
                <w:noProof/>
                <w:webHidden/>
              </w:rPr>
            </w:r>
            <w:r w:rsidR="00295495">
              <w:rPr>
                <w:noProof/>
                <w:webHidden/>
              </w:rPr>
              <w:fldChar w:fldCharType="separate"/>
            </w:r>
            <w:r w:rsidR="00295495">
              <w:rPr>
                <w:noProof/>
                <w:webHidden/>
              </w:rPr>
              <w:t>7</w:t>
            </w:r>
            <w:r w:rsidR="00295495">
              <w:rPr>
                <w:noProof/>
                <w:webHidden/>
              </w:rPr>
              <w:fldChar w:fldCharType="end"/>
            </w:r>
          </w:hyperlink>
        </w:p>
        <w:p w14:paraId="68CEC7FE" w14:textId="2919513E" w:rsidR="00295495" w:rsidRDefault="00EC0E16">
          <w:pPr>
            <w:pStyle w:val="TOC2"/>
            <w:tabs>
              <w:tab w:val="right" w:leader="dot" w:pos="9016"/>
            </w:tabs>
            <w:rPr>
              <w:rFonts w:eastAsiaTheme="minorEastAsia"/>
              <w:noProof/>
              <w:lang w:eastAsia="en-GB"/>
            </w:rPr>
          </w:pPr>
          <w:hyperlink w:anchor="_Toc168430171" w:history="1">
            <w:r w:rsidR="00295495" w:rsidRPr="007A12F9">
              <w:rPr>
                <w:rStyle w:val="Hyperlink"/>
                <w:noProof/>
              </w:rPr>
              <w:t>Data Generation</w:t>
            </w:r>
            <w:r w:rsidR="00295495">
              <w:rPr>
                <w:noProof/>
                <w:webHidden/>
              </w:rPr>
              <w:tab/>
            </w:r>
            <w:r w:rsidR="00295495">
              <w:rPr>
                <w:noProof/>
                <w:webHidden/>
              </w:rPr>
              <w:fldChar w:fldCharType="begin"/>
            </w:r>
            <w:r w:rsidR="00295495">
              <w:rPr>
                <w:noProof/>
                <w:webHidden/>
              </w:rPr>
              <w:instrText xml:space="preserve"> PAGEREF _Toc168430171 \h </w:instrText>
            </w:r>
            <w:r w:rsidR="00295495">
              <w:rPr>
                <w:noProof/>
                <w:webHidden/>
              </w:rPr>
            </w:r>
            <w:r w:rsidR="00295495">
              <w:rPr>
                <w:noProof/>
                <w:webHidden/>
              </w:rPr>
              <w:fldChar w:fldCharType="separate"/>
            </w:r>
            <w:r w:rsidR="00295495">
              <w:rPr>
                <w:noProof/>
                <w:webHidden/>
              </w:rPr>
              <w:t>11</w:t>
            </w:r>
            <w:r w:rsidR="00295495">
              <w:rPr>
                <w:noProof/>
                <w:webHidden/>
              </w:rPr>
              <w:fldChar w:fldCharType="end"/>
            </w:r>
          </w:hyperlink>
        </w:p>
        <w:p w14:paraId="5FDB4CA3" w14:textId="1DA4AB8F" w:rsidR="00295495" w:rsidRDefault="00EC0E16">
          <w:pPr>
            <w:pStyle w:val="TOC2"/>
            <w:tabs>
              <w:tab w:val="right" w:leader="dot" w:pos="9016"/>
            </w:tabs>
            <w:rPr>
              <w:rFonts w:eastAsiaTheme="minorEastAsia"/>
              <w:noProof/>
              <w:lang w:eastAsia="en-GB"/>
            </w:rPr>
          </w:pPr>
          <w:hyperlink w:anchor="_Toc168430172" w:history="1">
            <w:r w:rsidR="00295495" w:rsidRPr="007A12F9">
              <w:rPr>
                <w:rStyle w:val="Hyperlink"/>
                <w:noProof/>
              </w:rPr>
              <w:t>Data Exploration</w:t>
            </w:r>
            <w:r w:rsidR="00295495">
              <w:rPr>
                <w:noProof/>
                <w:webHidden/>
              </w:rPr>
              <w:tab/>
            </w:r>
            <w:r w:rsidR="00295495">
              <w:rPr>
                <w:noProof/>
                <w:webHidden/>
              </w:rPr>
              <w:fldChar w:fldCharType="begin"/>
            </w:r>
            <w:r w:rsidR="00295495">
              <w:rPr>
                <w:noProof/>
                <w:webHidden/>
              </w:rPr>
              <w:instrText xml:space="preserve"> PAGEREF _Toc168430172 \h </w:instrText>
            </w:r>
            <w:r w:rsidR="00295495">
              <w:rPr>
                <w:noProof/>
                <w:webHidden/>
              </w:rPr>
            </w:r>
            <w:r w:rsidR="00295495">
              <w:rPr>
                <w:noProof/>
                <w:webHidden/>
              </w:rPr>
              <w:fldChar w:fldCharType="separate"/>
            </w:r>
            <w:r w:rsidR="00295495">
              <w:rPr>
                <w:noProof/>
                <w:webHidden/>
              </w:rPr>
              <w:t>13</w:t>
            </w:r>
            <w:r w:rsidR="00295495">
              <w:rPr>
                <w:noProof/>
                <w:webHidden/>
              </w:rPr>
              <w:fldChar w:fldCharType="end"/>
            </w:r>
          </w:hyperlink>
        </w:p>
        <w:p w14:paraId="7B180298" w14:textId="75DB3CCB" w:rsidR="00295495" w:rsidRDefault="00EC0E16">
          <w:pPr>
            <w:pStyle w:val="TOC2"/>
            <w:tabs>
              <w:tab w:val="right" w:leader="dot" w:pos="9016"/>
            </w:tabs>
            <w:rPr>
              <w:rFonts w:eastAsiaTheme="minorEastAsia"/>
              <w:noProof/>
              <w:lang w:eastAsia="en-GB"/>
            </w:rPr>
          </w:pPr>
          <w:hyperlink w:anchor="_Toc168430173" w:history="1">
            <w:r w:rsidR="00295495" w:rsidRPr="007A12F9">
              <w:rPr>
                <w:rStyle w:val="Hyperlink"/>
                <w:noProof/>
              </w:rPr>
              <w:t>X-ray Crystallographic data</w:t>
            </w:r>
            <w:r w:rsidR="00295495">
              <w:rPr>
                <w:noProof/>
                <w:webHidden/>
              </w:rPr>
              <w:tab/>
            </w:r>
            <w:r w:rsidR="00295495">
              <w:rPr>
                <w:noProof/>
                <w:webHidden/>
              </w:rPr>
              <w:fldChar w:fldCharType="begin"/>
            </w:r>
            <w:r w:rsidR="00295495">
              <w:rPr>
                <w:noProof/>
                <w:webHidden/>
              </w:rPr>
              <w:instrText xml:space="preserve"> PAGEREF _Toc168430173 \h </w:instrText>
            </w:r>
            <w:r w:rsidR="00295495">
              <w:rPr>
                <w:noProof/>
                <w:webHidden/>
              </w:rPr>
            </w:r>
            <w:r w:rsidR="00295495">
              <w:rPr>
                <w:noProof/>
                <w:webHidden/>
              </w:rPr>
              <w:fldChar w:fldCharType="separate"/>
            </w:r>
            <w:r w:rsidR="00295495">
              <w:rPr>
                <w:noProof/>
                <w:webHidden/>
              </w:rPr>
              <w:t>13</w:t>
            </w:r>
            <w:r w:rsidR="00295495">
              <w:rPr>
                <w:noProof/>
                <w:webHidden/>
              </w:rPr>
              <w:fldChar w:fldCharType="end"/>
            </w:r>
          </w:hyperlink>
        </w:p>
        <w:p w14:paraId="63288B4F" w14:textId="102E064E" w:rsidR="00295495" w:rsidRDefault="00EC0E16">
          <w:pPr>
            <w:pStyle w:val="TOC1"/>
            <w:tabs>
              <w:tab w:val="right" w:leader="dot" w:pos="9016"/>
            </w:tabs>
            <w:rPr>
              <w:rFonts w:eastAsiaTheme="minorEastAsia"/>
              <w:noProof/>
              <w:lang w:eastAsia="en-GB"/>
            </w:rPr>
          </w:pPr>
          <w:hyperlink w:anchor="_Toc168430174" w:history="1">
            <w:r w:rsidR="00295495" w:rsidRPr="007A12F9">
              <w:rPr>
                <w:rStyle w:val="Hyperlink"/>
                <w:noProof/>
              </w:rPr>
              <w:t>Spared information to be compiled into a coherent document.</w:t>
            </w:r>
            <w:r w:rsidR="00295495">
              <w:rPr>
                <w:noProof/>
                <w:webHidden/>
              </w:rPr>
              <w:tab/>
            </w:r>
            <w:r w:rsidR="00295495">
              <w:rPr>
                <w:noProof/>
                <w:webHidden/>
              </w:rPr>
              <w:fldChar w:fldCharType="begin"/>
            </w:r>
            <w:r w:rsidR="00295495">
              <w:rPr>
                <w:noProof/>
                <w:webHidden/>
              </w:rPr>
              <w:instrText xml:space="preserve"> PAGEREF _Toc168430174 \h </w:instrText>
            </w:r>
            <w:r w:rsidR="00295495">
              <w:rPr>
                <w:noProof/>
                <w:webHidden/>
              </w:rPr>
            </w:r>
            <w:r w:rsidR="00295495">
              <w:rPr>
                <w:noProof/>
                <w:webHidden/>
              </w:rPr>
              <w:fldChar w:fldCharType="separate"/>
            </w:r>
            <w:r w:rsidR="00295495">
              <w:rPr>
                <w:noProof/>
                <w:webHidden/>
              </w:rPr>
              <w:t>13</w:t>
            </w:r>
            <w:r w:rsidR="00295495">
              <w:rPr>
                <w:noProof/>
                <w:webHidden/>
              </w:rPr>
              <w:fldChar w:fldCharType="end"/>
            </w:r>
          </w:hyperlink>
        </w:p>
        <w:p w14:paraId="25754CE9" w14:textId="3D8684FD" w:rsidR="00295495" w:rsidRDefault="00EC0E16">
          <w:pPr>
            <w:pStyle w:val="TOC2"/>
            <w:tabs>
              <w:tab w:val="right" w:leader="dot" w:pos="9016"/>
            </w:tabs>
            <w:rPr>
              <w:rFonts w:eastAsiaTheme="minorEastAsia"/>
              <w:noProof/>
              <w:lang w:eastAsia="en-GB"/>
            </w:rPr>
          </w:pPr>
          <w:hyperlink w:anchor="_Toc168430175" w:history="1">
            <w:r w:rsidR="00295495" w:rsidRPr="007A12F9">
              <w:rPr>
                <w:rStyle w:val="Hyperlink"/>
                <w:noProof/>
              </w:rPr>
              <w:t>References</w:t>
            </w:r>
            <w:r w:rsidR="00295495">
              <w:rPr>
                <w:noProof/>
                <w:webHidden/>
              </w:rPr>
              <w:tab/>
            </w:r>
            <w:r w:rsidR="00295495">
              <w:rPr>
                <w:noProof/>
                <w:webHidden/>
              </w:rPr>
              <w:fldChar w:fldCharType="begin"/>
            </w:r>
            <w:r w:rsidR="00295495">
              <w:rPr>
                <w:noProof/>
                <w:webHidden/>
              </w:rPr>
              <w:instrText xml:space="preserve"> PAGEREF _Toc168430175 \h </w:instrText>
            </w:r>
            <w:r w:rsidR="00295495">
              <w:rPr>
                <w:noProof/>
                <w:webHidden/>
              </w:rPr>
            </w:r>
            <w:r w:rsidR="00295495">
              <w:rPr>
                <w:noProof/>
                <w:webHidden/>
              </w:rPr>
              <w:fldChar w:fldCharType="separate"/>
            </w:r>
            <w:r w:rsidR="00295495">
              <w:rPr>
                <w:noProof/>
                <w:webHidden/>
              </w:rPr>
              <w:t>13</w:t>
            </w:r>
            <w:r w:rsidR="00295495">
              <w:rPr>
                <w:noProof/>
                <w:webHidden/>
              </w:rPr>
              <w:fldChar w:fldCharType="end"/>
            </w:r>
          </w:hyperlink>
        </w:p>
        <w:p w14:paraId="2014601C" w14:textId="1FE8CF10" w:rsidR="00295495" w:rsidRDefault="00EC0E16">
          <w:pPr>
            <w:pStyle w:val="TOC1"/>
            <w:tabs>
              <w:tab w:val="right" w:leader="dot" w:pos="9016"/>
            </w:tabs>
            <w:rPr>
              <w:rFonts w:eastAsiaTheme="minorEastAsia"/>
              <w:noProof/>
              <w:lang w:eastAsia="en-GB"/>
            </w:rPr>
          </w:pPr>
          <w:hyperlink w:anchor="_Toc168430176" w:history="1">
            <w:r w:rsidR="00295495" w:rsidRPr="007A12F9">
              <w:rPr>
                <w:rStyle w:val="Hyperlink"/>
                <w:noProof/>
              </w:rPr>
              <w:t>Supplementary Information</w:t>
            </w:r>
            <w:r w:rsidR="00295495">
              <w:rPr>
                <w:noProof/>
                <w:webHidden/>
              </w:rPr>
              <w:tab/>
            </w:r>
            <w:r w:rsidR="00295495">
              <w:rPr>
                <w:noProof/>
                <w:webHidden/>
              </w:rPr>
              <w:fldChar w:fldCharType="begin"/>
            </w:r>
            <w:r w:rsidR="00295495">
              <w:rPr>
                <w:noProof/>
                <w:webHidden/>
              </w:rPr>
              <w:instrText xml:space="preserve"> PAGEREF _Toc168430176 \h </w:instrText>
            </w:r>
            <w:r w:rsidR="00295495">
              <w:rPr>
                <w:noProof/>
                <w:webHidden/>
              </w:rPr>
            </w:r>
            <w:r w:rsidR="00295495">
              <w:rPr>
                <w:noProof/>
                <w:webHidden/>
              </w:rPr>
              <w:fldChar w:fldCharType="separate"/>
            </w:r>
            <w:r w:rsidR="00295495">
              <w:rPr>
                <w:noProof/>
                <w:webHidden/>
              </w:rPr>
              <w:t>16</w:t>
            </w:r>
            <w:r w:rsidR="00295495">
              <w:rPr>
                <w:noProof/>
                <w:webHidden/>
              </w:rPr>
              <w:fldChar w:fldCharType="end"/>
            </w:r>
          </w:hyperlink>
        </w:p>
        <w:p w14:paraId="6F43AB41" w14:textId="74CD8A16" w:rsidR="00174398" w:rsidRDefault="00174398" w:rsidP="00174398">
          <w:r>
            <w:rPr>
              <w:b/>
              <w:bCs/>
              <w:noProof/>
            </w:rPr>
            <w:fldChar w:fldCharType="end"/>
          </w:r>
        </w:p>
      </w:sdtContent>
    </w:sdt>
    <w:p w14:paraId="1722CCBF" w14:textId="5CD4EAE1" w:rsidR="00272741" w:rsidRDefault="00272741" w:rsidP="00272741">
      <w:pPr>
        <w:pStyle w:val="Heading1"/>
      </w:pPr>
      <w:bookmarkStart w:id="0" w:name="_Toc168430164"/>
      <w:r>
        <w:t>Outline:</w:t>
      </w:r>
      <w:bookmarkEnd w:id="0"/>
    </w:p>
    <w:p w14:paraId="441F9EE5" w14:textId="33C09DEC" w:rsidR="00200D6E" w:rsidRDefault="00200D6E" w:rsidP="00200D6E"/>
    <w:p w14:paraId="0C5960FF" w14:textId="5702BAE8" w:rsidR="003D345B" w:rsidRPr="00D41FAD" w:rsidRDefault="003D345B" w:rsidP="00272741">
      <w:pPr>
        <w:pStyle w:val="ListParagraph"/>
        <w:numPr>
          <w:ilvl w:val="0"/>
          <w:numId w:val="2"/>
        </w:numPr>
        <w:rPr>
          <w:color w:val="FF0000"/>
        </w:rPr>
      </w:pPr>
      <w:r w:rsidRPr="00D41FAD">
        <w:rPr>
          <w:color w:val="FF0000"/>
        </w:rPr>
        <w:t>Hypothesis: it is possible to learn new chemistry from a robotic ML platform.</w:t>
      </w:r>
    </w:p>
    <w:p w14:paraId="05F0A799" w14:textId="49C1013D" w:rsidR="00272741" w:rsidRPr="00D41FAD" w:rsidRDefault="00272741" w:rsidP="00272741">
      <w:pPr>
        <w:pStyle w:val="ListParagraph"/>
        <w:numPr>
          <w:ilvl w:val="0"/>
          <w:numId w:val="2"/>
        </w:numPr>
        <w:rPr>
          <w:color w:val="FF0000"/>
        </w:rPr>
      </w:pPr>
      <w:r w:rsidRPr="00D41FAD">
        <w:rPr>
          <w:color w:val="FF0000"/>
        </w:rPr>
        <w:t>Definition of chemistry and how it defines the search space.</w:t>
      </w:r>
    </w:p>
    <w:p w14:paraId="450E4DEE" w14:textId="63E7FF6C" w:rsidR="00272741" w:rsidRPr="00D41FAD" w:rsidRDefault="00272741" w:rsidP="00272741">
      <w:pPr>
        <w:pStyle w:val="ListParagraph"/>
        <w:numPr>
          <w:ilvl w:val="0"/>
          <w:numId w:val="2"/>
        </w:numPr>
        <w:rPr>
          <w:color w:val="FF0000"/>
        </w:rPr>
      </w:pPr>
      <w:commentRangeStart w:id="1"/>
      <w:r w:rsidRPr="00D41FAD">
        <w:rPr>
          <w:color w:val="FF0000"/>
        </w:rPr>
        <w:t xml:space="preserve">Removal </w:t>
      </w:r>
      <w:commentRangeEnd w:id="1"/>
      <w:r w:rsidR="004276C2">
        <w:rPr>
          <w:rStyle w:val="CommentReference"/>
          <w:kern w:val="2"/>
          <w14:ligatures w14:val="standardContextual"/>
        </w:rPr>
        <w:commentReference w:id="1"/>
      </w:r>
      <w:r w:rsidRPr="00D41FAD">
        <w:rPr>
          <w:color w:val="FF0000"/>
        </w:rPr>
        <w:t>of bias from sampling all combination reactions.</w:t>
      </w:r>
    </w:p>
    <w:p w14:paraId="563EC0E7" w14:textId="21ED7CFE" w:rsidR="00272741" w:rsidRPr="00D41FAD" w:rsidRDefault="00272741" w:rsidP="00272741">
      <w:pPr>
        <w:pStyle w:val="ListParagraph"/>
        <w:numPr>
          <w:ilvl w:val="0"/>
          <w:numId w:val="2"/>
        </w:numPr>
        <w:rPr>
          <w:color w:val="FF0000"/>
        </w:rPr>
      </w:pPr>
      <w:r w:rsidRPr="00D41FAD">
        <w:rPr>
          <w:color w:val="FF0000"/>
        </w:rPr>
        <w:t xml:space="preserve">Bias of decision maker for single, discrete, </w:t>
      </w:r>
      <w:r w:rsidR="003D345B" w:rsidRPr="00D41FAD">
        <w:rPr>
          <w:color w:val="FF0000"/>
        </w:rPr>
        <w:t>diamagnetic</w:t>
      </w:r>
      <w:r w:rsidRPr="00D41FAD">
        <w:rPr>
          <w:color w:val="FF0000"/>
        </w:rPr>
        <w:t xml:space="preserve"> supramolecular </w:t>
      </w:r>
      <w:commentRangeStart w:id="2"/>
      <w:r w:rsidRPr="00D41FAD">
        <w:rPr>
          <w:color w:val="FF0000"/>
        </w:rPr>
        <w:t>structures</w:t>
      </w:r>
      <w:commentRangeEnd w:id="2"/>
      <w:r w:rsidR="004276C2">
        <w:rPr>
          <w:rStyle w:val="CommentReference"/>
          <w:kern w:val="2"/>
          <w14:ligatures w14:val="standardContextual"/>
        </w:rPr>
        <w:commentReference w:id="2"/>
      </w:r>
      <w:r w:rsidR="003D345B" w:rsidRPr="00D41FAD">
        <w:rPr>
          <w:color w:val="FF0000"/>
        </w:rPr>
        <w:t>.</w:t>
      </w:r>
    </w:p>
    <w:p w14:paraId="2EE0EE8C" w14:textId="1A7B3EFE" w:rsidR="003D345B" w:rsidRPr="00D41FAD" w:rsidRDefault="003D345B" w:rsidP="00272741">
      <w:pPr>
        <w:pStyle w:val="ListParagraph"/>
        <w:numPr>
          <w:ilvl w:val="0"/>
          <w:numId w:val="2"/>
        </w:numPr>
        <w:rPr>
          <w:color w:val="FF0000"/>
        </w:rPr>
      </w:pPr>
      <w:r w:rsidRPr="00D41FAD">
        <w:rPr>
          <w:color w:val="FF0000"/>
        </w:rPr>
        <w:t>Add reagents used for generation of sample space.</w:t>
      </w:r>
    </w:p>
    <w:p w14:paraId="052C560B" w14:textId="021A4084" w:rsidR="003D345B" w:rsidRPr="00D41FAD" w:rsidRDefault="003D345B" w:rsidP="00272741">
      <w:pPr>
        <w:pStyle w:val="ListParagraph"/>
        <w:numPr>
          <w:ilvl w:val="0"/>
          <w:numId w:val="2"/>
        </w:numPr>
        <w:rPr>
          <w:color w:val="FF0000"/>
        </w:rPr>
      </w:pPr>
      <w:r w:rsidRPr="00D41FAD">
        <w:rPr>
          <w:color w:val="FF0000"/>
        </w:rPr>
        <w:t xml:space="preserve">The choice of reagents </w:t>
      </w:r>
      <w:proofErr w:type="gramStart"/>
      <w:r w:rsidRPr="00D41FAD">
        <w:rPr>
          <w:color w:val="FF0000"/>
        </w:rPr>
        <w:t>were</w:t>
      </w:r>
      <w:proofErr w:type="gramEnd"/>
      <w:r w:rsidRPr="00D41FAD">
        <w:rPr>
          <w:color w:val="FF0000"/>
        </w:rPr>
        <w:t xml:space="preserve"> based on: bite angle, rigidity, aromaticity, chirality, </w:t>
      </w:r>
      <w:proofErr w:type="spellStart"/>
      <w:r w:rsidRPr="00D41FAD">
        <w:rPr>
          <w:color w:val="FF0000"/>
        </w:rPr>
        <w:t>sterics</w:t>
      </w:r>
      <w:proofErr w:type="spellEnd"/>
      <w:r w:rsidRPr="00D41FAD">
        <w:rPr>
          <w:color w:val="FF0000"/>
        </w:rPr>
        <w:t xml:space="preserve">, metal valency, and </w:t>
      </w:r>
      <w:commentRangeStart w:id="3"/>
      <w:r w:rsidRPr="00D41FAD">
        <w:rPr>
          <w:color w:val="FF0000"/>
        </w:rPr>
        <w:t>metal size</w:t>
      </w:r>
      <w:commentRangeEnd w:id="3"/>
      <w:r w:rsidR="004276C2">
        <w:rPr>
          <w:rStyle w:val="CommentReference"/>
          <w:kern w:val="2"/>
          <w14:ligatures w14:val="standardContextual"/>
        </w:rPr>
        <w:commentReference w:id="3"/>
      </w:r>
      <w:r w:rsidRPr="00D41FAD">
        <w:rPr>
          <w:color w:val="FF0000"/>
        </w:rPr>
        <w:t>.</w:t>
      </w:r>
    </w:p>
    <w:p w14:paraId="068025C2" w14:textId="77777777" w:rsidR="003D345B" w:rsidRPr="00D41FAD" w:rsidRDefault="003D345B" w:rsidP="003D345B">
      <w:pPr>
        <w:pStyle w:val="ListParagraph"/>
        <w:numPr>
          <w:ilvl w:val="0"/>
          <w:numId w:val="2"/>
        </w:numPr>
        <w:rPr>
          <w:color w:val="FF0000"/>
        </w:rPr>
      </w:pPr>
      <w:r w:rsidRPr="00D41FAD">
        <w:rPr>
          <w:color w:val="FF0000"/>
        </w:rPr>
        <w:t>Strength of using ML systems: analysis of huge amounts of data and come to unintuitive decisions.</w:t>
      </w:r>
    </w:p>
    <w:p w14:paraId="405902FB" w14:textId="77777777" w:rsidR="003D345B" w:rsidRPr="00D41FAD" w:rsidRDefault="003D345B" w:rsidP="003D345B">
      <w:pPr>
        <w:pStyle w:val="ListParagraph"/>
        <w:numPr>
          <w:ilvl w:val="0"/>
          <w:numId w:val="2"/>
        </w:numPr>
        <w:rPr>
          <w:color w:val="FF0000"/>
        </w:rPr>
      </w:pPr>
      <w:r w:rsidRPr="00D41FAD">
        <w:rPr>
          <w:color w:val="FF0000"/>
        </w:rPr>
        <w:t>Supramolecular chemistry is chosen due to its combinatorics, complexity, easy reaction conidiations to automate, reactions being in equilibrium make single discrete species making it easier to be analysed by NMR.</w:t>
      </w:r>
    </w:p>
    <w:p w14:paraId="2D27E4FB" w14:textId="023FA0C5" w:rsidR="00272741" w:rsidRPr="00D41FAD" w:rsidRDefault="003D345B" w:rsidP="003D345B">
      <w:pPr>
        <w:pStyle w:val="ListParagraph"/>
        <w:numPr>
          <w:ilvl w:val="0"/>
          <w:numId w:val="2"/>
        </w:numPr>
        <w:rPr>
          <w:color w:val="FF0000"/>
        </w:rPr>
      </w:pPr>
      <w:r w:rsidRPr="00D41FAD">
        <w:rPr>
          <w:color w:val="FF0000"/>
        </w:rPr>
        <w:t xml:space="preserve">The advantage of automation comes with its organisation, (and a bit of saving human effort). Humans get tired </w:t>
      </w:r>
      <w:commentRangeStart w:id="4"/>
      <w:r w:rsidRPr="00D41FAD">
        <w:rPr>
          <w:color w:val="FF0000"/>
        </w:rPr>
        <w:t xml:space="preserve">and </w:t>
      </w:r>
      <w:commentRangeEnd w:id="4"/>
      <w:r w:rsidR="004276C2">
        <w:rPr>
          <w:rStyle w:val="CommentReference"/>
          <w:kern w:val="2"/>
          <w14:ligatures w14:val="standardContextual"/>
        </w:rPr>
        <w:commentReference w:id="4"/>
      </w:r>
      <w:r w:rsidRPr="00D41FAD">
        <w:rPr>
          <w:color w:val="FF0000"/>
        </w:rPr>
        <w:t xml:space="preserve">bored and will therefore mess up making up tens of different reactions. Robotic platforms do not have this issue and </w:t>
      </w:r>
      <w:r w:rsidR="009D1D19" w:rsidRPr="00D41FAD">
        <w:rPr>
          <w:color w:val="FF0000"/>
        </w:rPr>
        <w:t>follow steps to the dot.</w:t>
      </w:r>
    </w:p>
    <w:p w14:paraId="5A8673E1" w14:textId="12804E5B" w:rsidR="009D1D19" w:rsidRPr="00D41FAD" w:rsidRDefault="009D1D19" w:rsidP="009D1D19">
      <w:pPr>
        <w:pStyle w:val="ListParagraph"/>
        <w:numPr>
          <w:ilvl w:val="0"/>
          <w:numId w:val="2"/>
        </w:numPr>
        <w:rPr>
          <w:color w:val="FF0000"/>
        </w:rPr>
      </w:pPr>
      <w:r w:rsidRPr="00D41FAD">
        <w:rPr>
          <w:color w:val="FF0000"/>
        </w:rPr>
        <w:t>The choice of features for model.</w:t>
      </w:r>
    </w:p>
    <w:p w14:paraId="5F4AB526" w14:textId="7CFA1D89" w:rsidR="009D1D19" w:rsidRPr="00D41FAD" w:rsidRDefault="009D1D19" w:rsidP="009D1D19">
      <w:pPr>
        <w:pStyle w:val="ListParagraph"/>
        <w:numPr>
          <w:ilvl w:val="0"/>
          <w:numId w:val="2"/>
        </w:numPr>
        <w:rPr>
          <w:color w:val="FF0000"/>
        </w:rPr>
      </w:pPr>
      <w:r w:rsidRPr="00D41FAD">
        <w:rPr>
          <w:color w:val="FF0000"/>
        </w:rPr>
        <w:t>What is SHAPS and how can it be used for inference (if smiles representations are used, SHAPS will highlight what part of the molecule has the greatest say in prediction).</w:t>
      </w:r>
    </w:p>
    <w:p w14:paraId="631F6E6E" w14:textId="61AFD4AA" w:rsidR="009D1D19" w:rsidRPr="00D41FAD" w:rsidRDefault="009D1D19" w:rsidP="009D1D19">
      <w:pPr>
        <w:pStyle w:val="ListParagraph"/>
        <w:numPr>
          <w:ilvl w:val="0"/>
          <w:numId w:val="2"/>
        </w:numPr>
        <w:rPr>
          <w:color w:val="FF0000"/>
        </w:rPr>
      </w:pPr>
      <w:r w:rsidRPr="00D41FAD">
        <w:rPr>
          <w:color w:val="FF0000"/>
        </w:rPr>
        <w:t>The physical setup of the platform.</w:t>
      </w:r>
    </w:p>
    <w:p w14:paraId="10F8F9A6" w14:textId="3E880BEA" w:rsidR="009D1D19" w:rsidRDefault="009D1D19" w:rsidP="009D1D19">
      <w:pPr>
        <w:pStyle w:val="ListParagraph"/>
        <w:numPr>
          <w:ilvl w:val="0"/>
          <w:numId w:val="2"/>
        </w:numPr>
        <w:rPr>
          <w:color w:val="FF0000"/>
        </w:rPr>
      </w:pPr>
      <w:r w:rsidRPr="00D41FAD">
        <w:rPr>
          <w:color w:val="FF0000"/>
        </w:rPr>
        <w:t>How the workflow operates.</w:t>
      </w:r>
    </w:p>
    <w:p w14:paraId="043DF517" w14:textId="05216638" w:rsidR="00056B18" w:rsidRDefault="00A661D3" w:rsidP="009D1D19">
      <w:pPr>
        <w:pStyle w:val="ListParagraph"/>
        <w:numPr>
          <w:ilvl w:val="0"/>
          <w:numId w:val="2"/>
        </w:numPr>
        <w:rPr>
          <w:color w:val="FF0000"/>
        </w:rPr>
      </w:pPr>
      <w:r>
        <w:rPr>
          <w:color w:val="FF0000"/>
        </w:rPr>
        <w:lastRenderedPageBreak/>
        <w:t xml:space="preserve">Discovery of Novel structures via a more reasoning approach. If this proof of concept works, the paper would not only have provided insights into the chemistry, but to the fact that ML can </w:t>
      </w:r>
      <w:proofErr w:type="spellStart"/>
      <w:r>
        <w:rPr>
          <w:color w:val="FF0000"/>
        </w:rPr>
        <w:t>infact</w:t>
      </w:r>
      <w:proofErr w:type="spellEnd"/>
      <w:r>
        <w:rPr>
          <w:color w:val="FF0000"/>
        </w:rPr>
        <w:t xml:space="preserve"> </w:t>
      </w:r>
      <w:commentRangeStart w:id="5"/>
      <w:r>
        <w:rPr>
          <w:color w:val="FF0000"/>
        </w:rPr>
        <w:t xml:space="preserve">learn chemical rules. </w:t>
      </w:r>
      <w:commentRangeEnd w:id="5"/>
      <w:r w:rsidR="004276C2">
        <w:rPr>
          <w:rStyle w:val="CommentReference"/>
          <w:kern w:val="2"/>
          <w14:ligatures w14:val="standardContextual"/>
        </w:rPr>
        <w:commentReference w:id="5"/>
      </w:r>
      <w:r>
        <w:rPr>
          <w:color w:val="FF0000"/>
        </w:rPr>
        <w:t xml:space="preserve">The ML can then be trained on a subset of the combination space, and then predict chemical structures for the remainder. This allows for the discovery of novel compounds without </w:t>
      </w:r>
      <w:proofErr w:type="spellStart"/>
      <w:r>
        <w:rPr>
          <w:color w:val="FF0000"/>
        </w:rPr>
        <w:t>neccasrly</w:t>
      </w:r>
      <w:proofErr w:type="spellEnd"/>
      <w:r>
        <w:rPr>
          <w:color w:val="FF0000"/>
        </w:rPr>
        <w:t xml:space="preserve"> having to carry out reactions. </w:t>
      </w:r>
    </w:p>
    <w:p w14:paraId="6D5B333B" w14:textId="441B9635" w:rsidR="00191F9D" w:rsidRPr="00D41FAD" w:rsidRDefault="00191F9D" w:rsidP="009D1D19">
      <w:pPr>
        <w:pStyle w:val="ListParagraph"/>
        <w:numPr>
          <w:ilvl w:val="0"/>
          <w:numId w:val="2"/>
        </w:numPr>
        <w:rPr>
          <w:color w:val="FF0000"/>
        </w:rPr>
      </w:pPr>
      <w:r>
        <w:rPr>
          <w:color w:val="FF0000"/>
        </w:rPr>
        <w:t xml:space="preserve">Robotic platforms allow for the standardisation of reactions, helping bridge the information gap present in </w:t>
      </w:r>
      <w:proofErr w:type="spellStart"/>
      <w:r>
        <w:rPr>
          <w:color w:val="FF0000"/>
        </w:rPr>
        <w:t>todays</w:t>
      </w:r>
      <w:proofErr w:type="spellEnd"/>
      <w:r>
        <w:rPr>
          <w:color w:val="FF0000"/>
        </w:rPr>
        <w:t xml:space="preserve"> research</w:t>
      </w:r>
      <w:r>
        <w:rPr>
          <w:color w:val="FF0000"/>
        </w:rPr>
        <w:fldChar w:fldCharType="begin"/>
      </w:r>
      <w:r>
        <w:rPr>
          <w:color w:val="FF0000"/>
        </w:rPr>
        <w:instrText xml:space="preserve"> ADDIN ZOTERO_ITEM CSL_CITATION {"citationID":"SvjcEe5M","properties":{"formattedCitation":"\\super 1\\nosupersub{}","plainCitation":"1","noteIndex":0},"citationItems":[{"id":20,"uris":["http://zotero.org/users/local/wUYKyNnp/items/F4HBH72S"],"itemData":{"id":20,"type":"article-journal","abstract":"The varying quality of scientific reports is a well-recognized problem and often results from a lack of standardization and transparency in scientific publications. This situation ultimately leads to prominent complications such as reproducibility issues and the slow uptake of newly developed synthetic methods for pharmaceutical and agrochemical applications. In recent years, various impactful approaches have been advocated to bridge information gaps and to improve the quality of experimental protocols in synthetic organic publications. Here we provide a critical overview of these strategies and present the reader with a versatile set of tools to augment their standard procedures. We formulate eight principles to improve data management in scientific publications relating to data standardization, reproducibility and evaluation, and encourage scientists to go beyond current publication standards. We are aware that this is a substantial effort, but we are convinced that the resulting improved data situation will greatly benefit the progress of chemistry.","container-title":"Nature Chemistry","DOI":"10.1038/s41557-024-01470-8","ISSN":"1755-4349","issue":"4","journalAbbreviation":"Nat. Chem.","language":"en","license":"2024 Springer Nature Limited","note":"publisher: Nature Publishing Group","page":"491-498","source":"www.nature.com","title":"Bridging the information gap in organic chemical reactions","volume":"16","author":[{"family":"Schrader","given":"Malte L."},{"family":"Schäfer","given":"Felix R."},{"family":"Schäfers","given":"Felix"},{"family":"Glorius","given":"Frank"}],"issued":{"date-parts":[["2024",4]]}}}],"schema":"https://github.com/citation-style-language/schema/raw/master/csl-citation.json"} </w:instrText>
      </w:r>
      <w:r>
        <w:rPr>
          <w:color w:val="FF0000"/>
        </w:rPr>
        <w:fldChar w:fldCharType="separate"/>
      </w:r>
      <w:r w:rsidRPr="00191F9D">
        <w:rPr>
          <w:rFonts w:ascii="Calibri" w:hAnsi="Calibri" w:cs="Calibri"/>
          <w:szCs w:val="24"/>
          <w:vertAlign w:val="superscript"/>
        </w:rPr>
        <w:t>1</w:t>
      </w:r>
      <w:r>
        <w:rPr>
          <w:color w:val="FF0000"/>
        </w:rPr>
        <w:fldChar w:fldCharType="end"/>
      </w:r>
      <w:r>
        <w:rPr>
          <w:color w:val="FF0000"/>
        </w:rPr>
        <w:t>.</w:t>
      </w:r>
    </w:p>
    <w:p w14:paraId="7EE2D00C" w14:textId="2DED75D8" w:rsidR="00200D6E" w:rsidRDefault="00200D6E" w:rsidP="00200D6E"/>
    <w:p w14:paraId="09CEAA40" w14:textId="46C3771C" w:rsidR="00200D6E" w:rsidRDefault="00200D6E" w:rsidP="00200D6E">
      <w:pPr>
        <w:pStyle w:val="Heading1"/>
      </w:pPr>
      <w:bookmarkStart w:id="6" w:name="_Toc168430165"/>
      <w:r>
        <w:t>Organised Outline</w:t>
      </w:r>
      <w:bookmarkEnd w:id="6"/>
    </w:p>
    <w:p w14:paraId="1B70A6B1" w14:textId="607A4D54" w:rsidR="00D41FAD" w:rsidRDefault="00D41FAD" w:rsidP="00D41FAD">
      <w:r>
        <w:t xml:space="preserve">1) </w:t>
      </w:r>
      <w:r w:rsidR="00200D6E">
        <w:t>Introduction:</w:t>
      </w:r>
    </w:p>
    <w:p w14:paraId="54095FED" w14:textId="126C66DF" w:rsidR="00D41FAD" w:rsidRDefault="00D41FAD" w:rsidP="00D41FAD">
      <w:pPr>
        <w:pStyle w:val="ListParagraph"/>
        <w:numPr>
          <w:ilvl w:val="0"/>
          <w:numId w:val="2"/>
        </w:numPr>
      </w:pPr>
      <w:r>
        <w:t xml:space="preserve">Hypothesis: it is possible to learn new chemistry from a robotic ML platform. </w:t>
      </w:r>
    </w:p>
    <w:p w14:paraId="6F1CE248" w14:textId="77777777" w:rsidR="00D41FAD" w:rsidRDefault="00D41FAD" w:rsidP="00D41FAD">
      <w:pPr>
        <w:pStyle w:val="ListParagraph"/>
        <w:numPr>
          <w:ilvl w:val="0"/>
          <w:numId w:val="2"/>
        </w:numPr>
      </w:pPr>
      <w:r>
        <w:t>Removal of bias from sampling all combination reactions.</w:t>
      </w:r>
    </w:p>
    <w:p w14:paraId="0D7A24A3" w14:textId="77777777" w:rsidR="00D41FAD" w:rsidRDefault="00D41FAD" w:rsidP="00D41FAD">
      <w:pPr>
        <w:pStyle w:val="ListParagraph"/>
        <w:numPr>
          <w:ilvl w:val="0"/>
          <w:numId w:val="2"/>
        </w:numPr>
      </w:pPr>
      <w:r>
        <w:t>Strength of using ML systems: analysis of huge amounts of data and come to unintuitive decisions.</w:t>
      </w:r>
    </w:p>
    <w:p w14:paraId="52A3ABD9" w14:textId="21DD70A1" w:rsidR="00D41FAD" w:rsidRDefault="00D41FAD" w:rsidP="00D41FAD">
      <w:pPr>
        <w:pStyle w:val="ListParagraph"/>
        <w:numPr>
          <w:ilvl w:val="0"/>
          <w:numId w:val="2"/>
        </w:numPr>
      </w:pPr>
      <w:r>
        <w:t>Supramolecular chemistry is chosen due to its combinatorics, complexity, easy reaction conidiations to automate, reactions being in equilibrium make single discrete species making it easier to be analysed by NMR.</w:t>
      </w:r>
    </w:p>
    <w:p w14:paraId="117FCBC2" w14:textId="77777777" w:rsidR="00D41FAD" w:rsidRPr="00A661D3" w:rsidRDefault="00D41FAD" w:rsidP="00D41FAD">
      <w:pPr>
        <w:pStyle w:val="ListParagraph"/>
        <w:numPr>
          <w:ilvl w:val="0"/>
          <w:numId w:val="2"/>
        </w:numPr>
      </w:pPr>
      <w:r>
        <w:t xml:space="preserve">The advantage of automation comes with its organisation, (and a bit of saving human effort). Humans get tired and bored and will therefore mess up making up tens of different reactions. Robotic platforms do not have this issue and follow steps </w:t>
      </w:r>
      <w:r w:rsidRPr="00A661D3">
        <w:t>to the dot.</w:t>
      </w:r>
    </w:p>
    <w:p w14:paraId="47368457" w14:textId="430E8FEC" w:rsidR="00D41FAD" w:rsidRPr="00A661D3" w:rsidRDefault="00A661D3" w:rsidP="00D41FAD">
      <w:pPr>
        <w:pStyle w:val="ListParagraph"/>
        <w:numPr>
          <w:ilvl w:val="0"/>
          <w:numId w:val="2"/>
        </w:numPr>
      </w:pPr>
      <w:r w:rsidRPr="00A661D3">
        <w:t xml:space="preserve">Discovery of Novel structures via a more reasoning approach. If this proof of concept works, the paper would not only have provided insights into the chemistry, but to the fact that ML can </w:t>
      </w:r>
      <w:proofErr w:type="spellStart"/>
      <w:r w:rsidRPr="00A661D3">
        <w:t>infact</w:t>
      </w:r>
      <w:proofErr w:type="spellEnd"/>
      <w:r w:rsidRPr="00A661D3">
        <w:t xml:space="preserve"> learn chemical rules. The ML can then be trained on a subset of the combination space, and then predict chemical structures for the remainder. This allows for the discovery of novel compounds without </w:t>
      </w:r>
      <w:proofErr w:type="spellStart"/>
      <w:r w:rsidRPr="00A661D3">
        <w:t>neccasrly</w:t>
      </w:r>
      <w:proofErr w:type="spellEnd"/>
      <w:r w:rsidRPr="00A661D3">
        <w:t xml:space="preserve"> having to carry out reactions.</w:t>
      </w:r>
    </w:p>
    <w:p w14:paraId="63B342F7" w14:textId="77777777" w:rsidR="00D41FAD" w:rsidRDefault="00D41FAD" w:rsidP="00D41FAD">
      <w:pPr>
        <w:pStyle w:val="ListParagraph"/>
        <w:numPr>
          <w:ilvl w:val="0"/>
          <w:numId w:val="2"/>
        </w:numPr>
      </w:pPr>
    </w:p>
    <w:p w14:paraId="39B1E464" w14:textId="774D6462" w:rsidR="00D41FAD" w:rsidRDefault="00D41FAD" w:rsidP="00D41FAD">
      <w:r>
        <w:t>2) Results and discussion:</w:t>
      </w:r>
    </w:p>
    <w:p w14:paraId="77481022" w14:textId="7EFAC28C" w:rsidR="00D41FAD" w:rsidRDefault="00D41FAD" w:rsidP="00D41FAD">
      <w:pPr>
        <w:pStyle w:val="ListParagraph"/>
        <w:numPr>
          <w:ilvl w:val="0"/>
          <w:numId w:val="2"/>
        </w:numPr>
      </w:pPr>
      <w:r>
        <w:t>Definition of chemistry and how it defines the search space.</w:t>
      </w:r>
    </w:p>
    <w:p w14:paraId="12DCE31D" w14:textId="3B60E856" w:rsidR="00D41FAD" w:rsidRDefault="00D41FAD" w:rsidP="00D41FAD">
      <w:pPr>
        <w:pStyle w:val="ListParagraph"/>
        <w:numPr>
          <w:ilvl w:val="0"/>
          <w:numId w:val="2"/>
        </w:numPr>
      </w:pPr>
      <w:r>
        <w:t>Bias of decision maker for single, discrete, diamagnetic supramolecular structures.</w:t>
      </w:r>
    </w:p>
    <w:p w14:paraId="0831C42B" w14:textId="67BCD3A6" w:rsidR="00D41FAD" w:rsidRDefault="00D41FAD" w:rsidP="00D41FAD">
      <w:pPr>
        <w:pStyle w:val="ListParagraph"/>
        <w:numPr>
          <w:ilvl w:val="0"/>
          <w:numId w:val="2"/>
        </w:numPr>
      </w:pPr>
      <w:r>
        <w:t>Add reagents used for generation of sample space.</w:t>
      </w:r>
    </w:p>
    <w:p w14:paraId="5C039C3D" w14:textId="77777777" w:rsidR="00D41FAD" w:rsidRDefault="00D41FAD" w:rsidP="00D41FAD">
      <w:pPr>
        <w:pStyle w:val="ListParagraph"/>
        <w:numPr>
          <w:ilvl w:val="0"/>
          <w:numId w:val="2"/>
        </w:numPr>
      </w:pPr>
      <w:r>
        <w:t xml:space="preserve">The choice of reagents </w:t>
      </w:r>
      <w:proofErr w:type="gramStart"/>
      <w:r>
        <w:t>were</w:t>
      </w:r>
      <w:proofErr w:type="gramEnd"/>
      <w:r>
        <w:t xml:space="preserve"> based on:</w:t>
      </w:r>
      <w:r w:rsidRPr="003D345B">
        <w:t xml:space="preserve"> </w:t>
      </w:r>
      <w:r>
        <w:t xml:space="preserve">bite angle, rigidity, aromaticity, chirality, </w:t>
      </w:r>
      <w:proofErr w:type="spellStart"/>
      <w:r>
        <w:t>sterics</w:t>
      </w:r>
      <w:proofErr w:type="spellEnd"/>
      <w:r>
        <w:t>, metal valency, and metal size.</w:t>
      </w:r>
    </w:p>
    <w:p w14:paraId="3A695870" w14:textId="77777777" w:rsidR="00D41FAD" w:rsidRDefault="00D41FAD" w:rsidP="00D41FAD">
      <w:pPr>
        <w:pStyle w:val="ListParagraph"/>
        <w:numPr>
          <w:ilvl w:val="0"/>
          <w:numId w:val="2"/>
        </w:numPr>
      </w:pPr>
      <w:r>
        <w:t>The choice of features for model.</w:t>
      </w:r>
    </w:p>
    <w:p w14:paraId="093CEA7D" w14:textId="77777777" w:rsidR="00D41FAD" w:rsidRDefault="00D41FAD" w:rsidP="00D41FAD">
      <w:pPr>
        <w:pStyle w:val="ListParagraph"/>
        <w:numPr>
          <w:ilvl w:val="0"/>
          <w:numId w:val="2"/>
        </w:numPr>
      </w:pPr>
      <w:r>
        <w:t>What is SHAPS and how can it be used for inference (if smiles representations are used, SHAPS will highlight what part of the molecule has the greatest say in prediction).</w:t>
      </w:r>
    </w:p>
    <w:p w14:paraId="00FC7F20" w14:textId="77777777" w:rsidR="00D41FAD" w:rsidRDefault="00D41FAD" w:rsidP="00D41FAD">
      <w:pPr>
        <w:pStyle w:val="ListParagraph"/>
        <w:numPr>
          <w:ilvl w:val="0"/>
          <w:numId w:val="2"/>
        </w:numPr>
      </w:pPr>
      <w:r>
        <w:t>The physical setup of the platform.</w:t>
      </w:r>
    </w:p>
    <w:p w14:paraId="75066EFD" w14:textId="56DE1F94" w:rsidR="00D41FAD" w:rsidRDefault="00D41FAD" w:rsidP="00D407CB">
      <w:pPr>
        <w:pStyle w:val="ListParagraph"/>
        <w:numPr>
          <w:ilvl w:val="0"/>
          <w:numId w:val="2"/>
        </w:numPr>
      </w:pPr>
      <w:r>
        <w:t>How the workflow operates.</w:t>
      </w:r>
    </w:p>
    <w:p w14:paraId="7C02F00C" w14:textId="52CBA3E2" w:rsidR="00CD3052" w:rsidRPr="00CD3052" w:rsidRDefault="00CD3052" w:rsidP="00CD3052">
      <w:pPr>
        <w:pStyle w:val="ListParagraph"/>
        <w:numPr>
          <w:ilvl w:val="0"/>
          <w:numId w:val="2"/>
        </w:numPr>
        <w:rPr>
          <w:color w:val="000000" w:themeColor="text1"/>
        </w:rPr>
      </w:pPr>
      <w:r w:rsidRPr="00CD3052">
        <w:rPr>
          <w:color w:val="000000" w:themeColor="text1"/>
        </w:rPr>
        <w:t xml:space="preserve">Robotic platforms allow for the standardisation of reactions, helping bridge the information gap present in </w:t>
      </w:r>
      <w:proofErr w:type="spellStart"/>
      <w:r w:rsidRPr="00CD3052">
        <w:rPr>
          <w:color w:val="000000" w:themeColor="text1"/>
        </w:rPr>
        <w:t>todays</w:t>
      </w:r>
      <w:proofErr w:type="spellEnd"/>
      <w:r w:rsidRPr="00CD3052">
        <w:rPr>
          <w:color w:val="000000" w:themeColor="text1"/>
        </w:rPr>
        <w:t xml:space="preserve"> research</w:t>
      </w:r>
      <w:r w:rsidRPr="00CD3052">
        <w:rPr>
          <w:color w:val="000000" w:themeColor="text1"/>
        </w:rPr>
        <w:fldChar w:fldCharType="begin"/>
      </w:r>
      <w:r w:rsidR="000D5C7C">
        <w:rPr>
          <w:color w:val="000000" w:themeColor="text1"/>
        </w:rPr>
        <w:instrText xml:space="preserve"> ADDIN ZOTERO_ITEM CSL_CITATION {"citationID":"l3pye7y4","properties":{"formattedCitation":"\\super 1\\nosupersub{}","plainCitation":"1","noteIndex":0},"citationItems":[{"id":20,"uris":["http://zotero.org/users/local/wUYKyNnp/items/F4HBH72S"],"itemData":{"id":20,"type":"article-journal","abstract":"The varying quality of scientific reports is a well-recognized problem and often results from a lack of standardization and transparency in scientific publications. This situation ultimately leads to prominent complications such as reproducibility issues and the slow uptake of newly developed synthetic methods for pharmaceutical and agrochemical applications. In recent years, various impactful approaches have been advocated to bridge information gaps and to improve the quality of experimental protocols in synthetic organic publications. Here we provide a critical overview of these strategies and present the reader with a versatile set of tools to augment their standard procedures. We formulate eight principles to improve data management in scientific publications relating to data standardization, reproducibility and evaluation, and encourage scientists to go beyond current publication standards. We are aware that this is a substantial effort, but we are convinced that the resulting improved data situation will greatly benefit the progress of chemistry.","container-title":"Nature Chemistry","DOI":"10.1038/s41557-024-01470-8","ISSN":"1755-4349","issue":"4","journalAbbreviation":"Nat. Chem.","language":"en","license":"2024 Springer Nature Limited","note":"publisher: Nature Publishing Group","page":"491-498","source":"www.nature.com","title":"Bridging the information gap in organic chemical reactions","volume":"16","author":[{"family":"Schrader","given":"Malte L."},{"family":"Schäfer","given":"Felix R."},{"family":"Schäfers","given":"Felix"},{"family":"Glorius","given":"Frank"}],"issued":{"date-parts":[["2024",4]]}}}],"schema":"https://github.com/citation-style-language/schema/raw/master/csl-citation.json"} </w:instrText>
      </w:r>
      <w:r w:rsidRPr="00CD3052">
        <w:rPr>
          <w:color w:val="000000" w:themeColor="text1"/>
        </w:rPr>
        <w:fldChar w:fldCharType="separate"/>
      </w:r>
      <w:r w:rsidRPr="00CD3052">
        <w:rPr>
          <w:rFonts w:ascii="Calibri" w:hAnsi="Calibri" w:cs="Calibri"/>
          <w:color w:val="000000" w:themeColor="text1"/>
          <w:szCs w:val="24"/>
          <w:vertAlign w:val="superscript"/>
        </w:rPr>
        <w:t>1</w:t>
      </w:r>
      <w:r w:rsidRPr="00CD3052">
        <w:rPr>
          <w:color w:val="000000" w:themeColor="text1"/>
        </w:rPr>
        <w:fldChar w:fldCharType="end"/>
      </w:r>
      <w:r w:rsidRPr="00CD3052">
        <w:rPr>
          <w:color w:val="000000" w:themeColor="text1"/>
        </w:rPr>
        <w:t>.</w:t>
      </w:r>
    </w:p>
    <w:p w14:paraId="226E4968" w14:textId="77777777" w:rsidR="00CD3052" w:rsidRDefault="00CD3052" w:rsidP="00D407CB">
      <w:pPr>
        <w:pStyle w:val="ListParagraph"/>
        <w:numPr>
          <w:ilvl w:val="0"/>
          <w:numId w:val="2"/>
        </w:numPr>
      </w:pPr>
    </w:p>
    <w:p w14:paraId="6F10EC59" w14:textId="77777777" w:rsidR="00D41FAD" w:rsidRDefault="00D41FAD" w:rsidP="00D41FAD"/>
    <w:p w14:paraId="35067C50" w14:textId="62F2F528" w:rsidR="00D41FAD" w:rsidRDefault="00D41FAD" w:rsidP="00D41FAD">
      <w:r>
        <w:t>3) Conclusions:</w:t>
      </w:r>
    </w:p>
    <w:p w14:paraId="1DB3FA6B" w14:textId="1C9A8A27" w:rsidR="00E9246D" w:rsidRDefault="00E9246D" w:rsidP="00D41FAD"/>
    <w:p w14:paraId="6FB2C53E" w14:textId="4D048531" w:rsidR="00E9246D" w:rsidRDefault="00E9246D" w:rsidP="00E9246D">
      <w:pPr>
        <w:pStyle w:val="Heading1"/>
      </w:pPr>
      <w:bookmarkStart w:id="7" w:name="_Toc168430166"/>
      <w:r>
        <w:lastRenderedPageBreak/>
        <w:t>Interesting Quotes and ideas from automation papers.</w:t>
      </w:r>
      <w:bookmarkEnd w:id="7"/>
    </w:p>
    <w:p w14:paraId="78FA90B5" w14:textId="77777777" w:rsidR="00E9246D" w:rsidRPr="00FF7960" w:rsidRDefault="00E9246D" w:rsidP="00E9246D"/>
    <w:p w14:paraId="3F8E5C66" w14:textId="77777777" w:rsidR="00E9246D" w:rsidRPr="00F005E4" w:rsidRDefault="00E9246D" w:rsidP="00E9246D">
      <w:pPr>
        <w:rPr>
          <w:rFonts w:cstheme="minorHAnsi"/>
        </w:rPr>
      </w:pPr>
    </w:p>
    <w:p w14:paraId="537B9D94" w14:textId="77777777" w:rsidR="00E9246D" w:rsidRDefault="00E9246D" w:rsidP="00E9246D"/>
    <w:p w14:paraId="48591F84" w14:textId="77777777" w:rsidR="00E9246D" w:rsidRDefault="00E9246D" w:rsidP="00E9246D"/>
    <w:p w14:paraId="76292EA1" w14:textId="45548F3B" w:rsidR="002268CA" w:rsidRPr="00E9246D" w:rsidRDefault="00E9246D" w:rsidP="00F67D5A">
      <w:r>
        <w:t xml:space="preserve"> </w:t>
      </w:r>
    </w:p>
    <w:p w14:paraId="6675EB84" w14:textId="5D0F418C" w:rsidR="00D41FAD" w:rsidRDefault="00775E54" w:rsidP="00775E54">
      <w:pPr>
        <w:pStyle w:val="Heading1"/>
      </w:pPr>
      <w:bookmarkStart w:id="8" w:name="_Toc168430167"/>
      <w:r>
        <w:t>Things to add</w:t>
      </w:r>
      <w:bookmarkEnd w:id="8"/>
    </w:p>
    <w:p w14:paraId="688DEF4D" w14:textId="78660915" w:rsidR="001729A4" w:rsidRDefault="001729A4">
      <w:r>
        <w:t>Talk about the limitation and how the project could be expanded. Change the reaction space to new combinations, add X-ray crystallography workflow, vary temperatures (reaction conditions)</w:t>
      </w:r>
      <w:r w:rsidR="001A4638">
        <w:t>.</w:t>
      </w:r>
    </w:p>
    <w:p w14:paraId="00200D85" w14:textId="58D1DC89" w:rsidR="00FB3087" w:rsidRDefault="001A4638">
      <w:r>
        <w:t>‘The adoption of the user-friendly reaction data format (SURF</w:t>
      </w:r>
      <w:hyperlink r:id="rId9" w:anchor="ref-CR41" w:tooltip="Nippa, D. F. et al. Enabling late-stage drug diversification by high-throughput experimentation with geometric deep learning. ChemRxiv preprint (2022)." w:history="1">
        <w:r>
          <w:rPr>
            <w:rStyle w:val="Hyperlink"/>
            <w:vertAlign w:val="superscript"/>
          </w:rPr>
          <w:t>41</w:t>
        </w:r>
      </w:hyperlink>
      <w:r>
        <w:t>), facilitated the collection of reaction data from literature sources and enabled standardized reporting of results from HTE and virtual reaction screening. Sharing reaction data in a standardized format plays a pivotal role in the effective utilization of machine learning models for predicting chemical reactivity</w:t>
      </w:r>
      <w:hyperlink r:id="rId10" w:anchor="ref-CR44" w:tooltip="Kearnes, S. M. et al. The open reaction database. J. Am. Chem. Soc. 143, 18820–18826 (2021)." w:history="1">
        <w:r>
          <w:rPr>
            <w:rStyle w:val="Hyperlink"/>
            <w:vertAlign w:val="superscript"/>
          </w:rPr>
          <w:t>44</w:t>
        </w:r>
      </w:hyperlink>
      <w:r>
        <w:rPr>
          <w:vertAlign w:val="superscript"/>
        </w:rPr>
        <w:t>,</w:t>
      </w:r>
      <w:hyperlink r:id="rId11" w:anchor="ref-CR45" w:tooltip="Mercado, R., Kearnes, S. M. &amp; Coley, C. W. Data sharing in chemistry: lessons learned and a case for mandating structured reaction data. J. Chem. Inf. Model. 63, 4253–4265 (2023)." w:history="1">
        <w:r>
          <w:rPr>
            <w:rStyle w:val="Hyperlink"/>
            <w:vertAlign w:val="superscript"/>
          </w:rPr>
          <w:t>45</w:t>
        </w:r>
      </w:hyperlink>
      <w:r>
        <w:t xml:space="preserve">. By using SURF, the </w:t>
      </w:r>
      <w:proofErr w:type="spellStart"/>
      <w:r>
        <w:t>initi'al</w:t>
      </w:r>
      <w:proofErr w:type="spellEnd"/>
      <w:r>
        <w:t xml:space="preserve"> reaction data from three distinct sources (45 from literature, 207 from experiments, and 368 decoy reactions) became readily available for machine learning, obviating the need for manual data curation. Since both the experimental and, particularly, the literature data are predominantly comprised of positive results, incorporating decoy data from unsuccessful transformations played a crucial role in constructing a dependable prediction model.’</w:t>
      </w:r>
      <w:r>
        <w:fldChar w:fldCharType="begin"/>
      </w:r>
      <w:r w:rsidR="005C1819">
        <w:instrText xml:space="preserve"> ADDIN ZOTERO_ITEM CSL_CITATION {"citationID":"irnRuRzN","properties":{"formattedCitation":"\\super 2\\nosupersub{}","plainCitation":"2","noteIndex":0},"citationItems":[{"id":41,"uris":["http://zotero.org/users/local/wUYKyNnp/items/8QP4DGKH"],"itemData":{"id":41,"type":"article-journal","abstract":"Enhancing the properties of advanced drug candidates is aided by the direct incorporation of specific chemical groups, avoiding the need to construct the entire compound from the ground up. Nevertheless, their chemical intricacy often poses challenges in predicting reactivity for C-H activation reactions and planning their synthesis. We adopted a reaction screening approach that combines high-throughput experimentation (HTE) at a nanomolar scale with computational graph neural networks (GNNs). This approach aims to identify suitable substrates for late-stage C-H alkylation using Minisci-type chemistry. GNNs were trained using experimentally generated reactions derived from in-house HTE and literature data. These trained models were then used to predict, in a forward-looking manner, the coupling of 3180 advanced heterocyclic building blocks with a diverse set of sp3-rich carboxylic acids. This predictive approach aimed to explore the substrate landscape for Minisci-type alkylations. Promising candidates were chosen, their production was scaled up, and they were subsequently isolated and characterized. This process led to the creation of 30 novel, functionally modified molecules that hold potential for further refinement. These results positively advocate the application of HTE-based machine learning to virtual reaction screening.","container-title":"Communications Chemistry","DOI":"10.1038/s42004-023-01047-5","ISSN":"2399-3669","issue":"1","journalAbbreviation":"Commun Chem","language":"en","license":"2023 The Author(s)","note":"publisher: Nature Publishing Group","page":"1-11","source":"www.nature.com","title":"Identifying opportunities for late-stage C-H alkylation with high-throughput experimentation and in silico reaction screening","volume":"6","author":[{"family":"Nippa","given":"David F."},{"family":"Atz","given":"Kenneth"},{"family":"Müller","given":"Alex T."},{"family":"Wolfard","given":"Jens"},{"family":"Isert","given":"Clemens"},{"family":"Binder","given":"Martin"},{"family":"Scheidegger","given":"Oliver"},{"family":"Konrad","given":"David B."},{"family":"Grether","given":"Uwe"},{"family":"Martin","given":"Rainer E."},{"family":"Schneider","given":"Gisbert"}],"issued":{"date-parts":[["2023",11,20]]}}}],"schema":"https://github.com/citation-style-language/schema/raw/master/csl-citation.json"} </w:instrText>
      </w:r>
      <w:r>
        <w:fldChar w:fldCharType="separate"/>
      </w:r>
      <w:r w:rsidR="005C1819" w:rsidRPr="005C1819">
        <w:rPr>
          <w:rFonts w:ascii="Calibri" w:hAnsi="Calibri" w:cs="Calibri"/>
          <w:szCs w:val="24"/>
          <w:vertAlign w:val="superscript"/>
        </w:rPr>
        <w:t>2</w:t>
      </w:r>
      <w:r>
        <w:fldChar w:fldCharType="end"/>
      </w:r>
    </w:p>
    <w:p w14:paraId="581CDF0C" w14:textId="4D02CFBB" w:rsidR="004775D5" w:rsidRDefault="004775D5">
      <w:r>
        <w:t>Have a section describing the chemist time vs reaction time (i.e. robotic platform v human chemist time).</w:t>
      </w:r>
    </w:p>
    <w:p w14:paraId="7FE828A6" w14:textId="1BD01A32" w:rsidR="00C24972" w:rsidRDefault="00C24972">
      <w:r>
        <w:t xml:space="preserve">Talk about possible future work (this is required by UofG) </w:t>
      </w:r>
    </w:p>
    <w:p w14:paraId="1989A4D7" w14:textId="5A045958" w:rsidR="001E6BAA" w:rsidRDefault="001E6BAA">
      <w:r>
        <w:t xml:space="preserve">Make how parameters as acquired </w:t>
      </w:r>
      <w:r w:rsidR="00222152">
        <w:t>clearer</w:t>
      </w:r>
      <w:r>
        <w:t xml:space="preserve">. </w:t>
      </w:r>
    </w:p>
    <w:p w14:paraId="102EEE4A" w14:textId="21AFF5C4" w:rsidR="001E6BAA" w:rsidRDefault="001E6BAA">
      <w:r>
        <w:t>Make how programme takes in chemist measured masses to calculate solvent volumes.</w:t>
      </w:r>
    </w:p>
    <w:p w14:paraId="76742EA6" w14:textId="04B5E2B7" w:rsidR="00B82376" w:rsidRDefault="00B82376">
      <w:r>
        <w:t xml:space="preserve">The majority of the </w:t>
      </w:r>
      <w:proofErr w:type="gramStart"/>
      <w:r>
        <w:t>chemists</w:t>
      </w:r>
      <w:proofErr w:type="gramEnd"/>
      <w:r>
        <w:t xml:space="preserve"> efforts and time went into setting up the workflow, and setting up runs.</w:t>
      </w:r>
    </w:p>
    <w:p w14:paraId="50C7378F" w14:textId="1728BB9F" w:rsidR="0033380A" w:rsidRDefault="0033380A">
      <w:r>
        <w:t>Introduction of metal</w:t>
      </w:r>
      <w:r w:rsidR="008F4FA1">
        <w:t>-organic supramolecular architectures.</w:t>
      </w:r>
    </w:p>
    <w:p w14:paraId="10B28753" w14:textId="0F29E2E6" w:rsidR="008F4FA1" w:rsidRDefault="008F4FA1">
      <w:r>
        <w:t>Better link between paragraphs.</w:t>
      </w:r>
    </w:p>
    <w:p w14:paraId="474465F4" w14:textId="78EDB9B5" w:rsidR="00BC5838" w:rsidRDefault="00311CD5">
      <w:r>
        <w:t>The imine constitutes as faces or edges of polyhedral structures, while metals act as glue and therefore are found at the vertices of these structures</w:t>
      </w:r>
      <w:r>
        <w:fldChar w:fldCharType="begin"/>
      </w:r>
      <w:r w:rsidR="005C1819">
        <w:instrText xml:space="preserve"> ADDIN ZOTERO_ITEM CSL_CITATION {"citationID":"94SI0r4u","properties":{"formattedCitation":"\\super 3\\nosupersub{}","plainCitation":"3","noteIndex":0},"citationItems":[{"id":49,"uris":["http://zotero.org/users/local/wUYKyNnp/items/FT26X7QG"],"itemData":{"id":49,"type":"article-journal","abstract":"ConspectusCoordination-driven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005C1819">
        <w:rPr>
          <w:rFonts w:ascii="Arial" w:hAnsi="Arial" w:cs="Arial"/>
        </w:rPr>
        <w:instrText>═</w:instrText>
      </w:r>
      <w:r w:rsidR="005C1819">
        <w:instrText>C) bonds. Design strategies employ multidentate pyridyl</w:instrText>
      </w:r>
      <w:r w:rsidR="005C1819">
        <w:rPr>
          <w:rFonts w:ascii="Calibri" w:hAnsi="Calibri" w:cs="Calibri"/>
        </w:rPr>
        <w:instrText>–</w:instrText>
      </w:r>
      <w:r w:rsidR="005C1819">
        <w:instrText xml:space="preserve">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R."}],"issued":{"date-parts":[["2018",10,16]]}}}],"schema":"https://github.com/citation-style-language/schema/raw/master/csl-citation.json"} </w:instrText>
      </w:r>
      <w:r>
        <w:fldChar w:fldCharType="separate"/>
      </w:r>
      <w:r w:rsidR="005C1819" w:rsidRPr="005C1819">
        <w:rPr>
          <w:rFonts w:ascii="Calibri" w:hAnsi="Calibri" w:cs="Calibri"/>
          <w:szCs w:val="24"/>
          <w:vertAlign w:val="superscript"/>
        </w:rPr>
        <w:t>3</w:t>
      </w:r>
      <w:r>
        <w:fldChar w:fldCharType="end"/>
      </w:r>
      <w:r>
        <w:t xml:space="preserve">. One can imaging such simplicity creates a diverse landscape of possible geometric structures. Fortunately, either the kinetic or thermodynamic product is favoured. These geometric structures are governed by chemical rules. </w:t>
      </w:r>
    </w:p>
    <w:p w14:paraId="2BC73E9C" w14:textId="2CC76A9A" w:rsidR="00C91335" w:rsidRDefault="00073BBC" w:rsidP="006C7084">
      <w:r>
        <w:t xml:space="preserve">Reactivity </w:t>
      </w:r>
      <w:r w:rsidR="00171B2E">
        <w:t>and coordination geometry of the metal is a key component in determining structure topology</w:t>
      </w:r>
      <w:r w:rsidR="00171B2E">
        <w:fldChar w:fldCharType="begin"/>
      </w:r>
      <w:r w:rsidR="005C1819">
        <w:instrText xml:space="preserve"> ADDIN ZOTERO_ITEM CSL_CITATION {"citationID":"bomiLD3V","properties":{"formattedCitation":"\\super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171B2E">
        <w:fldChar w:fldCharType="separate"/>
      </w:r>
      <w:r w:rsidR="005C1819" w:rsidRPr="005C1819">
        <w:rPr>
          <w:rFonts w:ascii="Calibri" w:hAnsi="Calibri" w:cs="Calibri"/>
          <w:szCs w:val="24"/>
          <w:vertAlign w:val="superscript"/>
        </w:rPr>
        <w:t>4</w:t>
      </w:r>
      <w:r w:rsidR="00171B2E">
        <w:fldChar w:fldCharType="end"/>
      </w:r>
      <w:r w:rsidR="00C90259">
        <w:t xml:space="preserve">. Coordination preferences of metals results in vertices with </w:t>
      </w:r>
      <w:r w:rsidR="000105D9">
        <w:t>well-defined</w:t>
      </w:r>
      <w:r w:rsidR="00C90259">
        <w:t xml:space="preserve"> linker directionality</w:t>
      </w:r>
      <w:r w:rsidR="00C90259">
        <w:fldChar w:fldCharType="begin"/>
      </w:r>
      <w:r w:rsidR="005C1819">
        <w:instrText xml:space="preserve"> ADDIN ZOTERO_ITEM CSL_CITATION {"citationID":"Bu1oGkQC","properties":{"formattedCitation":"\\super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C90259">
        <w:fldChar w:fldCharType="separate"/>
      </w:r>
      <w:r w:rsidR="005C1819" w:rsidRPr="005C1819">
        <w:rPr>
          <w:rFonts w:ascii="Calibri" w:hAnsi="Calibri" w:cs="Calibri"/>
          <w:szCs w:val="24"/>
          <w:vertAlign w:val="superscript"/>
        </w:rPr>
        <w:t>4</w:t>
      </w:r>
      <w:r w:rsidR="00C90259">
        <w:fldChar w:fldCharType="end"/>
      </w:r>
      <w:r w:rsidR="00C90259">
        <w:t xml:space="preserve">. </w:t>
      </w:r>
    </w:p>
    <w:p w14:paraId="2F481E34" w14:textId="6B9CCAB3" w:rsidR="006C7084" w:rsidRDefault="006C7084" w:rsidP="006C7084"/>
    <w:p w14:paraId="79191B14" w14:textId="651C8C8B" w:rsidR="006C7084" w:rsidRDefault="005C1819" w:rsidP="006C7084">
      <w:r>
        <w:t>‘</w:t>
      </w:r>
      <w:r w:rsidRPr="005C1819">
        <w:t>In this study, we design and investigate a highly automated workflow that synergizes a high-throughput experimentation platform with a state-of-the-art active learning algorithm to significantly enhance the solubility of redox-active molecules in organic solvents.</w:t>
      </w:r>
      <w:r>
        <w:t>’</w:t>
      </w:r>
      <w:r>
        <w:fldChar w:fldCharType="begin"/>
      </w:r>
      <w:r>
        <w:instrText xml:space="preserve"> ADDIN ZOTERO_ITEM CSL_CITATION {"citationID":"FrhpAAES","properties":{"formattedCitation":"\\super 5\\nosupersub{}","plainCitation":"5","noteIndex":0},"citationItems":[{"id":61,"uris":["http://zotero.org/users/local/wUYKyNnp/items/239IC858"],"itemData":{"id":61,"type":"article-journal","abstract":"Solubility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S."},{"family":"Mueller","given":"Karl"},{"family":"Murugesan","given":"Vijayakumar"},{"family":"Liang","given":"Yangang"}],"issued":{"date-parts":[["2024",3,29]]}}}],"schema":"https://github.com/citation-style-language/schema/raw/master/csl-citation.json"} </w:instrText>
      </w:r>
      <w:r>
        <w:fldChar w:fldCharType="separate"/>
      </w:r>
      <w:r w:rsidRPr="005C1819">
        <w:rPr>
          <w:rFonts w:ascii="Calibri" w:hAnsi="Calibri" w:cs="Calibri"/>
          <w:szCs w:val="24"/>
          <w:vertAlign w:val="superscript"/>
        </w:rPr>
        <w:t>5</w:t>
      </w:r>
      <w:r>
        <w:fldChar w:fldCharType="end"/>
      </w:r>
    </w:p>
    <w:p w14:paraId="1348A0AB" w14:textId="526BB6DF" w:rsidR="00DE2540" w:rsidRDefault="003A26B4" w:rsidP="006C7084">
      <w:r>
        <w:lastRenderedPageBreak/>
        <w:t>‘</w:t>
      </w:r>
      <w:r w:rsidRPr="003A26B4">
        <w:t>With our automated HTE workflow, the total experimental time to finish the solubility measurement for 42 samples is ca. 27 h (~39 min/sample, less time per sample with running more samples). As shown in Fig. 2g, this is more than 13 times faster than processing samples one by one manually using the ‘excess solute’ approach, which requires approximately 525 min per sample (Supplementary Table S1). While the screening speed of our HTE workflow based on the ‘excess solute’ method is comparable to that of the automated platform proposed by Shiri et al. (20–80 min/sample)27, there are two important distinctions. First, we measured thermodynamic solubility, whereas Shiri and co-workers used the ‘excess solvent’ method for kinetic solubility measurements. Second, our workflow processes 42 or more samples at once, while Shiri et al.’s platform operates on one sample at a time.</w:t>
      </w:r>
      <w:r>
        <w:t>’</w:t>
      </w:r>
      <w:r>
        <w:fldChar w:fldCharType="begin"/>
      </w:r>
      <w:r>
        <w:instrText xml:space="preserve"> ADDIN ZOTERO_ITEM CSL_CITATION {"citationID":"aZLxgXS7","properties":{"formattedCitation":"\\super 5\\nosupersub{}","plainCitation":"5","noteIndex":0},"citationItems":[{"id":61,"uris":["http://zotero.org/users/local/wUYKyNnp/items/239IC858"],"itemData":{"id":61,"type":"article-journal","abstract":"Solubility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S."},{"family":"Mueller","given":"Karl"},{"family":"Murugesan","given":"Vijayakumar"},{"family":"Liang","given":"Yangang"}],"issued":{"date-parts":[["2024",3,29]]}}}],"schema":"https://github.com/citation-style-language/schema/raw/master/csl-citation.json"} </w:instrText>
      </w:r>
      <w:r>
        <w:fldChar w:fldCharType="separate"/>
      </w:r>
      <w:r w:rsidRPr="003A26B4">
        <w:rPr>
          <w:rFonts w:ascii="Calibri" w:hAnsi="Calibri" w:cs="Calibri"/>
          <w:szCs w:val="24"/>
          <w:vertAlign w:val="superscript"/>
        </w:rPr>
        <w:t>5</w:t>
      </w:r>
      <w:r>
        <w:fldChar w:fldCharType="end"/>
      </w:r>
    </w:p>
    <w:p w14:paraId="7E25C973" w14:textId="6F945FC5" w:rsidR="00EE1692" w:rsidRDefault="00B17B21" w:rsidP="006C7084">
      <w:r>
        <w:t xml:space="preserve">Structures of coordination driven supramolecular chemistry can be </w:t>
      </w:r>
      <w:r w:rsidR="00BE5A05">
        <w:t xml:space="preserve">simplified based on the number of binding sites on the metal, the orientation of these binding sites, the number of </w:t>
      </w:r>
      <w:proofErr w:type="spellStart"/>
      <w:r w:rsidR="00BE5A05">
        <w:t>lewis</w:t>
      </w:r>
      <w:proofErr w:type="spellEnd"/>
      <w:r w:rsidR="00BE5A05">
        <w:t>-acid sites on the ligand, and the orientation between these sites</w:t>
      </w:r>
      <w:r w:rsidR="00BE5A05">
        <w:fldChar w:fldCharType="begin"/>
      </w:r>
      <w:r w:rsidR="00BE5A05">
        <w:instrText xml:space="preserve"> ADDIN ZOTERO_ITEM CSL_CITATION {"citationID":"HTyFvwll","properties":{"formattedCitation":"\\super 6\\nosupersub{}","plainCitation":"6","noteIndex":0},"citationItems":[{"id":63,"uris":["http://zotero.org/users/local/wUYKyNnp/items/FVRUGBWD"],"itemData":{"id":63,"type":"article-journal","container-title":"Chemical Reviews","DOI":"10.1021/cr3002824","ISSN":"0009-2665","issue":"1","journalAbbreviation":"Chem. Rev.","note":"publisher: American Chemical Society","page":"734-777","source":"ACS Publications","title":"Metal–Organic Frameworks and Self-Assembled Supramolecular Coordination Complexes: Comparing and Contrasting the Design, Synthesis, and Functionality of Metal–Organic Materials","title-short":"Metal–Organic Frameworks and Self-Assembled Supramolecular Coordination Complexes","volume":"113","author":[{"family":"Cook","given":"Timothy R."},{"family":"Zheng","given":"Yao-Rong"},{"family":"Stang","given":"Peter J."}],"issued":{"date-parts":[["2013",1,9]]}}}],"schema":"https://github.com/citation-style-language/schema/raw/master/csl-citation.json"} </w:instrText>
      </w:r>
      <w:r w:rsidR="00BE5A05">
        <w:fldChar w:fldCharType="separate"/>
      </w:r>
      <w:r w:rsidR="00BE5A05" w:rsidRPr="00BE5A05">
        <w:rPr>
          <w:rFonts w:ascii="Calibri" w:hAnsi="Calibri" w:cs="Calibri"/>
          <w:szCs w:val="24"/>
          <w:vertAlign w:val="superscript"/>
        </w:rPr>
        <w:t>6</w:t>
      </w:r>
      <w:r w:rsidR="00BE5A05">
        <w:fldChar w:fldCharType="end"/>
      </w:r>
      <w:r w:rsidR="00BE5A05">
        <w:t xml:space="preserve">. These are some of the main features used to describe a supramolecular metal-organic structure, and are the same features which effect topology. </w:t>
      </w:r>
    </w:p>
    <w:p w14:paraId="2A2AFCC8" w14:textId="77777777" w:rsidR="00EE1692" w:rsidRDefault="00EE1692">
      <w:r>
        <w:br w:type="page"/>
      </w:r>
    </w:p>
    <w:p w14:paraId="73DC902F" w14:textId="77777777" w:rsidR="003A26B4" w:rsidRPr="003D3D05" w:rsidRDefault="003A26B4" w:rsidP="006C7084"/>
    <w:p w14:paraId="26590264" w14:textId="3E70C1F9" w:rsidR="00D41FAD" w:rsidRDefault="009C3B2D" w:rsidP="009C3B2D">
      <w:pPr>
        <w:pStyle w:val="Heading1"/>
      </w:pPr>
      <w:bookmarkStart w:id="9" w:name="_Toc168430168"/>
      <w:r w:rsidRPr="00A76BDD">
        <w:t xml:space="preserve">Artificial Curiosity: A Search for Novel </w:t>
      </w:r>
      <w:r w:rsidR="00D4529B">
        <w:t>Chemistry</w:t>
      </w:r>
      <w:r w:rsidRPr="00A76BDD">
        <w:t xml:space="preserve"> and Chemical Understanding.</w:t>
      </w:r>
      <w:bookmarkEnd w:id="9"/>
    </w:p>
    <w:p w14:paraId="640FB519" w14:textId="4FAA03CB" w:rsidR="00E34E7D" w:rsidRDefault="009C3B2D" w:rsidP="00174398">
      <w:r w:rsidRPr="00A76BDD">
        <w:t xml:space="preserve">Random discoveries play a major </w:t>
      </w:r>
      <w:r w:rsidR="007E6BB4" w:rsidRPr="00A76BDD">
        <w:t>role</w:t>
      </w:r>
      <w:r w:rsidRPr="00A76BDD">
        <w:t xml:space="preserve"> </w:t>
      </w:r>
      <w:r w:rsidR="007E6BB4" w:rsidRPr="00A76BDD">
        <w:t>in Chemistry</w:t>
      </w:r>
      <w:r w:rsidR="009C3E01">
        <w:t>, revolutionising</w:t>
      </w:r>
      <w:r w:rsidR="0033400C">
        <w:t xml:space="preserve"> different industries</w:t>
      </w:r>
      <w:r w:rsidR="007E6BB4" w:rsidRPr="00A76BDD">
        <w:t>. Unfortunately, this makes finding novel materials and compounds rare and unpredictable.</w:t>
      </w:r>
      <w:r w:rsidR="0033400C">
        <w:t xml:space="preserve"> </w:t>
      </w:r>
      <w:r w:rsidR="007E6BB4" w:rsidRPr="00A76BDD">
        <w:t xml:space="preserve">Here we present a </w:t>
      </w:r>
      <w:r w:rsidR="00334749">
        <w:t xml:space="preserve">machine learning model that </w:t>
      </w:r>
      <w:r w:rsidR="007E6BB4" w:rsidRPr="00A76BDD">
        <w:t xml:space="preserve">demonstrates capabilities of </w:t>
      </w:r>
      <w:r w:rsidR="00363F07">
        <w:t>predicting chemical reactivity</w:t>
      </w:r>
      <w:r w:rsidR="00A05793">
        <w:t>,</w:t>
      </w:r>
      <w:r w:rsidR="00363F07">
        <w:t xml:space="preserve"> </w:t>
      </w:r>
      <w:r w:rsidR="007E6BB4" w:rsidRPr="00A76BDD">
        <w:t xml:space="preserve">while </w:t>
      </w:r>
      <w:r w:rsidR="00363F07">
        <w:t>making its chemical decision-making process explicit.</w:t>
      </w:r>
      <w:r w:rsidR="00334749">
        <w:t xml:space="preserve"> The machine learning model was trained on experimental reaction data </w:t>
      </w:r>
      <w:r w:rsidR="007E6BB4" w:rsidRPr="00A76BDD">
        <w:t xml:space="preserve">acquired by a robotic platform capable of carrying out hundreds of reactions. </w:t>
      </w:r>
      <w:r w:rsidR="00334749">
        <w:t>To demonstrate the capabilities of combining machine learning and robotics to understand and predict chemical subspaces</w:t>
      </w:r>
      <w:r w:rsidR="001A431F">
        <w:t xml:space="preserve"> reactivities</w:t>
      </w:r>
      <w:r w:rsidR="00334749">
        <w:t xml:space="preserve">, </w:t>
      </w:r>
      <w:r w:rsidR="00CC6847" w:rsidRPr="00A76BDD">
        <w:t>the paper explores</w:t>
      </w:r>
      <w:r w:rsidR="007E6BB4" w:rsidRPr="00A76BDD">
        <w:t xml:space="preserve"> </w:t>
      </w:r>
      <w:r w:rsidR="00CC6847" w:rsidRPr="00A76BDD">
        <w:t>imine-based</w:t>
      </w:r>
      <w:r w:rsidR="007E6BB4" w:rsidRPr="00A76BDD">
        <w:t xml:space="preserve"> metal organic complexes </w:t>
      </w:r>
      <w:r w:rsidR="00CC6847" w:rsidRPr="00A76BDD">
        <w:t xml:space="preserve">with </w:t>
      </w:r>
      <w:r w:rsidR="007E6BB4" w:rsidRPr="00A76BDD">
        <w:t>720 different amine, imine, transition metal combinations.</w:t>
      </w:r>
      <w:r w:rsidR="00CC6847" w:rsidRPr="00A76BDD">
        <w:t xml:space="preserve"> </w:t>
      </w:r>
      <w:r w:rsidR="00363F07">
        <w:t>The ability to predict reactivity leads to a quick</w:t>
      </w:r>
      <w:r w:rsidR="003A3298">
        <w:t>er</w:t>
      </w:r>
      <w:r w:rsidR="00363F07">
        <w:t xml:space="preserve"> screening </w:t>
      </w:r>
      <w:r w:rsidR="003A3298">
        <w:t xml:space="preserve">and potential identification </w:t>
      </w:r>
      <w:r w:rsidR="00363F07">
        <w:t xml:space="preserve">of novel compound candidates. </w:t>
      </w:r>
      <w:r w:rsidR="006B6AE5">
        <w:t xml:space="preserve">Acquired data and code is made public for the research community to use. </w:t>
      </w:r>
      <w:r w:rsidR="00CC6847" w:rsidRPr="00A76BDD">
        <w:t>Preliminary X-ray results led to the discovery of a novel supramolecular structure.</w:t>
      </w:r>
      <w:r w:rsidR="001E504D">
        <w:t xml:space="preserve"> </w:t>
      </w:r>
    </w:p>
    <w:p w14:paraId="0534B050" w14:textId="249372D3" w:rsidR="00B60144" w:rsidRPr="00A76BDD" w:rsidRDefault="0078443F" w:rsidP="00CC6847">
      <w:pPr>
        <w:pStyle w:val="Heading2"/>
      </w:pPr>
      <w:bookmarkStart w:id="10" w:name="_Toc168430169"/>
      <w:r w:rsidRPr="00A76BDD">
        <w:t>Main</w:t>
      </w:r>
      <w:bookmarkEnd w:id="10"/>
    </w:p>
    <w:p w14:paraId="282B9E0D" w14:textId="1F8C098A" w:rsidR="00B60144" w:rsidRPr="00A76BDD" w:rsidRDefault="00B60144" w:rsidP="00B60144">
      <w:r w:rsidRPr="00A76BDD">
        <w:t>The chemical space is huge</w:t>
      </w:r>
      <w:r w:rsidR="00D85C05" w:rsidRPr="00A76BDD">
        <w:t>.</w:t>
      </w:r>
      <w:r w:rsidRPr="00A76BDD">
        <w:t xml:space="preserve"> </w:t>
      </w:r>
      <w:r w:rsidR="00D85C05" w:rsidRPr="00A76BDD">
        <w:t xml:space="preserve">It is thought that the total space of organic small molecules (&lt;500 </w:t>
      </w:r>
      <w:proofErr w:type="spellStart"/>
      <w:r w:rsidR="00D85C05" w:rsidRPr="00A76BDD">
        <w:t>daltons</w:t>
      </w:r>
      <w:proofErr w:type="spellEnd"/>
      <w:r w:rsidR="00D85C05" w:rsidRPr="00A76BDD">
        <w:t xml:space="preserve">) is in the order of </w:t>
      </w:r>
      <w:r w:rsidR="00D85C05" w:rsidRPr="00E23E87">
        <w:t>10</w:t>
      </w:r>
      <w:r w:rsidR="00D85C05" w:rsidRPr="00ED63F9">
        <w:rPr>
          <w:vertAlign w:val="superscript"/>
        </w:rPr>
        <w:t>60</w:t>
      </w:r>
      <w:r w:rsidR="001445E7" w:rsidRPr="00E23E87">
        <w:t xml:space="preserve"> compounds</w:t>
      </w:r>
      <w:r w:rsidR="00D85C05" w:rsidRPr="00E23E87">
        <w:rPr>
          <w:vertAlign w:val="superscript"/>
        </w:rPr>
        <w:fldChar w:fldCharType="begin"/>
      </w:r>
      <w:r w:rsidR="00BE5A05">
        <w:rPr>
          <w:vertAlign w:val="superscript"/>
        </w:rPr>
        <w:instrText xml:space="preserve"> ADDIN ZOTERO_ITEM CSL_CITATION {"citationID":"vOyb2p85","properties":{"formattedCitation":"\\super 7\\nosupersub{}","plainCitation":"7","noteIndex":0},"citationItems":[{"id":15,"uris":["http://zotero.org/users/local/wUYKyNnp/items/653J9SKR"],"itemData":{"id":15,"type":"article-journal","abstract":"To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D85C05" w:rsidRPr="00E23E87">
        <w:rPr>
          <w:vertAlign w:val="superscript"/>
        </w:rPr>
        <w:fldChar w:fldCharType="separate"/>
      </w:r>
      <w:r w:rsidR="00BE5A05" w:rsidRPr="00BE5A05">
        <w:rPr>
          <w:rFonts w:ascii="Calibri" w:hAnsi="Calibri" w:cs="Calibri"/>
          <w:szCs w:val="24"/>
          <w:vertAlign w:val="superscript"/>
        </w:rPr>
        <w:t>7</w:t>
      </w:r>
      <w:r w:rsidR="00D85C05" w:rsidRPr="00E23E87">
        <w:rPr>
          <w:vertAlign w:val="superscript"/>
        </w:rPr>
        <w:fldChar w:fldCharType="end"/>
      </w:r>
      <w:r w:rsidR="00D85C05" w:rsidRPr="00A76BDD">
        <w:t xml:space="preserve">. Its massive! </w:t>
      </w:r>
    </w:p>
    <w:p w14:paraId="183B447B" w14:textId="2FBAD758" w:rsidR="00D1417F" w:rsidRDefault="00D85C05" w:rsidP="00B60144">
      <w:r w:rsidRPr="00A76BDD">
        <w:t>Currently, most methods of</w:t>
      </w:r>
      <w:r w:rsidR="003A3298">
        <w:t xml:space="preserve"> sampling such a large space and leading to the discovery of </w:t>
      </w:r>
      <w:r w:rsidRPr="00A76BDD">
        <w:t>novel compounds and chemistry is via serendipity.</w:t>
      </w:r>
      <w:r w:rsidR="007C5DA2" w:rsidRPr="00A76BDD">
        <w:t xml:space="preserve"> Such random molecular and material discoveries have aided in tacking challenges in healthcare, </w:t>
      </w:r>
      <w:r w:rsidR="00C45B25">
        <w:t xml:space="preserve">materials, energy </w:t>
      </w:r>
      <w:r w:rsidR="007C5DA2" w:rsidRPr="00A76BDD">
        <w:t>storage, and sustainability.</w:t>
      </w:r>
      <w:r w:rsidR="00C45B25">
        <w:t xml:space="preserve"> </w:t>
      </w:r>
      <w:r w:rsidR="00280C0E">
        <w:t xml:space="preserve">Just to name a few </w:t>
      </w:r>
      <w:r w:rsidR="00C45B25">
        <w:t xml:space="preserve">Nylon, ferrocene, fullerene, </w:t>
      </w:r>
      <w:r w:rsidR="005F1019">
        <w:t xml:space="preserve">electrically conducting polymers, and </w:t>
      </w:r>
      <w:r w:rsidR="00C45B25">
        <w:t>Wittig</w:t>
      </w:r>
      <w:r w:rsidR="005F1019" w:rsidRPr="005F1019">
        <w:t xml:space="preserve"> olefination</w:t>
      </w:r>
      <w:r w:rsidR="005F1019">
        <w:t xml:space="preserve"> </w:t>
      </w:r>
      <w:r w:rsidR="00280C0E">
        <w:t>were all discovery by chance</w:t>
      </w:r>
      <w:r w:rsidR="00280C0E">
        <w:fldChar w:fldCharType="begin"/>
      </w:r>
      <w:r w:rsidR="00BE5A05">
        <w:instrText xml:space="preserve"> ADDIN ZOTERO_ITEM CSL_CITATION {"citationID":"fM4kX3Gd","properties":{"formattedCitation":"\\super 8\\nosupersub{}","plainCitation":"8","noteIndex":0},"citationItems":[{"id":28,"uris":["http://zotero.org/users/local/wUYKyNnp/items/B8U9K8D8"],"itemData":{"id":28,"type":"article-journal","abstract":"The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280C0E">
        <w:fldChar w:fldCharType="separate"/>
      </w:r>
      <w:r w:rsidR="00BE5A05" w:rsidRPr="00BE5A05">
        <w:rPr>
          <w:rFonts w:ascii="Calibri" w:hAnsi="Calibri" w:cs="Calibri"/>
          <w:szCs w:val="24"/>
          <w:vertAlign w:val="superscript"/>
        </w:rPr>
        <w:t>8</w:t>
      </w:r>
      <w:r w:rsidR="00280C0E">
        <w:fldChar w:fldCharType="end"/>
      </w:r>
      <w:r w:rsidR="00280C0E">
        <w:t xml:space="preserve">. </w:t>
      </w:r>
      <w:r w:rsidR="007C5DA2" w:rsidRPr="00A76BDD">
        <w:t>Rarely, have new materials been developed from theory, one must just look at the field of catalysis</w:t>
      </w:r>
      <w:r w:rsidR="007C5DA2" w:rsidRPr="00466AD8">
        <w:rPr>
          <w:vertAlign w:val="superscript"/>
        </w:rPr>
        <w:fldChar w:fldCharType="begin"/>
      </w:r>
      <w:r w:rsidR="00BE5A05">
        <w:rPr>
          <w:vertAlign w:val="superscript"/>
        </w:rPr>
        <w:instrText xml:space="preserve"> ADDIN ZOTERO_ITEM CSL_CITATION {"citationID":"jDuTebOA","properties":{"formattedCitation":"\\super 7\\nosupersub{}","plainCitation":"7","noteIndex":0},"citationItems":[{"id":15,"uris":["http://zotero.org/users/local/wUYKyNnp/items/653J9SKR"],"itemData":{"id":15,"type":"article-journal","abstract":"To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7C5DA2" w:rsidRPr="00466AD8">
        <w:rPr>
          <w:vertAlign w:val="superscript"/>
        </w:rPr>
        <w:fldChar w:fldCharType="separate"/>
      </w:r>
      <w:r w:rsidR="00BE5A05" w:rsidRPr="00BE5A05">
        <w:rPr>
          <w:rFonts w:ascii="Calibri" w:hAnsi="Calibri" w:cs="Calibri"/>
          <w:szCs w:val="24"/>
          <w:vertAlign w:val="superscript"/>
        </w:rPr>
        <w:t>7</w:t>
      </w:r>
      <w:r w:rsidR="007C5DA2" w:rsidRPr="00466AD8">
        <w:rPr>
          <w:vertAlign w:val="superscript"/>
        </w:rPr>
        <w:fldChar w:fldCharType="end"/>
      </w:r>
      <w:r w:rsidR="007C5DA2" w:rsidRPr="00A76BDD">
        <w:t>.</w:t>
      </w:r>
      <w:r w:rsidR="00E34E7D">
        <w:t xml:space="preserve"> Furthermore, i</w:t>
      </w:r>
      <w:r w:rsidR="0085388A">
        <w:t>t has been shown that chemist have a bias towards starting materials with historically similar compositions</w:t>
      </w:r>
      <w:r w:rsidR="003A3298">
        <w:t>, a further ill sampling of the chemical space</w:t>
      </w:r>
      <w:r w:rsidR="0085388A">
        <w:fldChar w:fldCharType="begin"/>
      </w:r>
      <w:r w:rsidR="00BE5A05">
        <w:instrText xml:space="preserve"> ADDIN ZOTERO_ITEM CSL_CITATION {"citationID":"OGzFWKIl","properties":{"formattedCitation":"\\super 9\\nosupersub{}","plainCitation":"9","noteIndex":0},"citationItems":[{"id":25,"uris":["http://zotero.org/users/local/wUYKyNnp/items/QQUDE444"],"itemData":{"id":25,"type":"webpage","language":"en","note":"DOI: 10.1073/pnas.1816039116","title":"Exploration of the chemical space and its three historical regimes","URL":"https://www.pnas.org/doi/10.1073/pnas.1816039116","accessed":{"date-parts":[["2024",4,24]]}}}],"schema":"https://github.com/citation-style-language/schema/raw/master/csl-citation.json"} </w:instrText>
      </w:r>
      <w:r w:rsidR="0085388A">
        <w:fldChar w:fldCharType="separate"/>
      </w:r>
      <w:r w:rsidR="00BE5A05" w:rsidRPr="00BE5A05">
        <w:rPr>
          <w:rFonts w:ascii="Calibri" w:hAnsi="Calibri" w:cs="Calibri"/>
          <w:szCs w:val="24"/>
          <w:vertAlign w:val="superscript"/>
        </w:rPr>
        <w:t>9</w:t>
      </w:r>
      <w:r w:rsidR="0085388A">
        <w:fldChar w:fldCharType="end"/>
      </w:r>
      <w:r w:rsidR="0085388A">
        <w:t>.</w:t>
      </w:r>
      <w:r w:rsidR="007C5DA2" w:rsidRPr="00A76BDD">
        <w:t xml:space="preserve"> </w:t>
      </w:r>
    </w:p>
    <w:p w14:paraId="39EECB3B" w14:textId="5E14FE82" w:rsidR="007C5DA2" w:rsidRDefault="007C5DA2" w:rsidP="00B60144">
      <w:r w:rsidRPr="00A76BDD">
        <w:t xml:space="preserve">Therefore, if such vast chemical space can </w:t>
      </w:r>
      <w:r w:rsidR="00336E19" w:rsidRPr="00A76BDD">
        <w:t xml:space="preserve">be </w:t>
      </w:r>
      <w:r w:rsidRPr="00A76BDD">
        <w:t xml:space="preserve">explored more quickly </w:t>
      </w:r>
      <w:r w:rsidR="0085388A">
        <w:t xml:space="preserve">in an unbiased manner </w:t>
      </w:r>
      <w:r w:rsidRPr="00A76BDD">
        <w:t xml:space="preserve">or the chemistry better understood, novel reactions and materials </w:t>
      </w:r>
      <w:r w:rsidR="006F3A7E" w:rsidRPr="00A76BDD">
        <w:t xml:space="preserve">with socio-economic impact </w:t>
      </w:r>
      <w:r w:rsidRPr="00A76BDD">
        <w:t>may</w:t>
      </w:r>
      <w:r w:rsidR="006F3A7E" w:rsidRPr="00A76BDD">
        <w:t xml:space="preserve"> be </w:t>
      </w:r>
      <w:r w:rsidR="00E34E7D">
        <w:t xml:space="preserve">screened </w:t>
      </w:r>
      <w:r w:rsidR="006F3A7E" w:rsidRPr="00A76BDD">
        <w:t>and tested</w:t>
      </w:r>
      <w:r w:rsidRPr="00A76BDD">
        <w:t xml:space="preserve"> at a faster rate. </w:t>
      </w:r>
      <w:r w:rsidR="00B80C2B">
        <w:t>Currently, self-driving labs (SDLs) are used to identify and sample interesting chemistry</w:t>
      </w:r>
      <w:r w:rsidR="00B80C2B">
        <w:fldChar w:fldCharType="begin"/>
      </w:r>
      <w:r w:rsidR="00BE5A05">
        <w:instrText xml:space="preserve"> ADDIN ZOTERO_ITEM CSL_CITATION {"citationID":"UNOPRzwC","properties":{"formattedCitation":"\\super 10\\nosupersub{}","plainCitation":"10","noteIndex":0},"citationItems":[{"id":11,"uris":["http://zotero.org/users/local/wUYKyNnp/items/SYAU3D7A"],"itemData":{"id":11,"type":"article-journal","abstract":"Accelerating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rsidR="00B80C2B">
        <w:fldChar w:fldCharType="separate"/>
      </w:r>
      <w:r w:rsidR="00BE5A05" w:rsidRPr="00BE5A05">
        <w:rPr>
          <w:rFonts w:ascii="Calibri" w:hAnsi="Calibri" w:cs="Calibri"/>
          <w:szCs w:val="24"/>
          <w:vertAlign w:val="superscript"/>
        </w:rPr>
        <w:t>10</w:t>
      </w:r>
      <w:r w:rsidR="00B80C2B">
        <w:fldChar w:fldCharType="end"/>
      </w:r>
      <w:r w:rsidR="00B80C2B">
        <w:t>. SDLs</w:t>
      </w:r>
      <w:r w:rsidR="005A0D91" w:rsidRPr="00A76BDD">
        <w:t xml:space="preserve"> are robotic platforms that carry out reactions</w:t>
      </w:r>
      <w:r w:rsidR="00336E19" w:rsidRPr="00A76BDD">
        <w:t xml:space="preserve"> in a chemical space</w:t>
      </w:r>
      <w:r w:rsidR="00E34E7D">
        <w:t xml:space="preserve"> </w:t>
      </w:r>
      <w:r w:rsidR="005A0D91" w:rsidRPr="00A76BDD">
        <w:t>directed by computers</w:t>
      </w:r>
      <w:r w:rsidR="00E34E7D">
        <w:t xml:space="preserve">, </w:t>
      </w:r>
      <w:r w:rsidR="005A0D91" w:rsidRPr="00A76BDD">
        <w:t>namely</w:t>
      </w:r>
      <w:r w:rsidR="00336E19" w:rsidRPr="00A76BDD">
        <w:t>,</w:t>
      </w:r>
      <w:r w:rsidR="005A0D91" w:rsidRPr="00A76BDD">
        <w:t xml:space="preserve"> machine learning (ML) algorithms.</w:t>
      </w:r>
      <w:r w:rsidR="00B80C2B">
        <w:t xml:space="preserve"> </w:t>
      </w:r>
      <w:r w:rsidR="005A0D91" w:rsidRPr="00A76BDD">
        <w:t xml:space="preserve">A more traditional method of searching and understanding the chemical space is </w:t>
      </w:r>
      <w:r w:rsidR="00E34E7D">
        <w:t>via</w:t>
      </w:r>
      <w:r w:rsidR="00E34E7D" w:rsidRPr="00E34E7D">
        <w:t xml:space="preserve"> </w:t>
      </w:r>
      <w:r w:rsidR="00E34E7D">
        <w:t>high-throughput experimentation (HTE)</w:t>
      </w:r>
      <w:r w:rsidR="009C3B2D" w:rsidRPr="00A76BDD">
        <w:t>,</w:t>
      </w:r>
      <w:r w:rsidR="005A0D91" w:rsidRPr="00A76BDD">
        <w:t xml:space="preserve"> where a library of compounds </w:t>
      </w:r>
      <w:r w:rsidR="00E42AD9">
        <w:t>is</w:t>
      </w:r>
      <w:r w:rsidR="00E34E7D">
        <w:t xml:space="preserve"> </w:t>
      </w:r>
      <w:r w:rsidR="005A0D91" w:rsidRPr="00A76BDD">
        <w:t xml:space="preserve">reacted </w:t>
      </w:r>
      <w:r w:rsidR="00E42AD9">
        <w:t>as</w:t>
      </w:r>
      <w:r w:rsidR="00E34E7D">
        <w:t xml:space="preserve"> different combinations </w:t>
      </w:r>
      <w:r w:rsidR="005A0D91" w:rsidRPr="00A76BDD">
        <w:t>and</w:t>
      </w:r>
      <w:r w:rsidR="00E42AD9">
        <w:t xml:space="preserve"> these</w:t>
      </w:r>
      <w:r w:rsidR="005A0D91" w:rsidRPr="00A76BDD">
        <w:t xml:space="preserve"> reactions analysed.</w:t>
      </w:r>
      <w:r w:rsidR="00B80C2B">
        <w:t xml:space="preserve"> </w:t>
      </w:r>
      <w:r w:rsidR="00542E1D">
        <w:t>A combination of the two allows for the exhaustive search of a space, proving</w:t>
      </w:r>
      <w:r w:rsidR="003F2A06">
        <w:t xml:space="preserve"> SDLs</w:t>
      </w:r>
      <w:r w:rsidR="00542E1D">
        <w:t xml:space="preserve"> </w:t>
      </w:r>
      <w:r w:rsidR="00542E1D" w:rsidRPr="00542E1D">
        <w:t>conscientious</w:t>
      </w:r>
      <w:r w:rsidR="00542E1D">
        <w:t xml:space="preserve"> chemical sampling and understanding. </w:t>
      </w:r>
    </w:p>
    <w:p w14:paraId="0FBFBFAF" w14:textId="30BB80B5" w:rsidR="001D4C80" w:rsidRDefault="003F2A06" w:rsidP="003F2A06">
      <w:r>
        <w:t xml:space="preserve">HTE of the space, collects data of the space which can be used to train AI algorithms for space exploration via SDLs. A notable example of AI implementation in chemistry is Burger et </w:t>
      </w:r>
      <w:proofErr w:type="spellStart"/>
      <w:r>
        <w:t>al’s</w:t>
      </w:r>
      <w:proofErr w:type="spellEnd"/>
      <w:r>
        <w:t xml:space="preserve"> mobile robotic chemist</w:t>
      </w:r>
      <w:r>
        <w:fldChar w:fldCharType="begin"/>
      </w:r>
      <w:r w:rsidR="00BE5A05">
        <w:instrText xml:space="preserve"> ADDIN ZOTERO_ITEM CSL_CITATION {"citationID":"8BoRJJsF","properties":{"formattedCitation":"\\super 11\\nosupersub{}","plainCitation":"11","noteIndex":0},"citationItems":[{"id":1,"uris":["http://zotero.org/users/local/wUYKyNnp/items/YB6M4T26"],"itemData":{"id":1,"type":"article-journal","abstract":"Technologies such as batteries, biomaterials and heterogeneous catalysts have functions that are defined by mixtures of molecular and mesoscale components. As yet, this multi-length-scale complexity cannot be fully captured by atomistic simulations, and the design of such materials from first principles is still rare1–5. Likewise, experimental complexity scales exponentially with the number of variables, restricting most searches to narrow areas of materials space. Robots can assist in experimental searches6–14 but their widespread adoption in materials research is challenging because of the diversity of sample types, operations, instruments and measurements required. Here we use a mobile robot to search for improved photocatalysts for hydrogen production from water15. The robot operated autonomously over eight days, performing 688 experiments within a ten-variable experimental space, driven by a batched Bayesian search algorithm16–18. This autonomous search identified photocatalyst mixtures that were six times more active than the initial formulations, selecting beneficial components and deselecting negative ones. Our strategy uses a dexterous19,20 free-roaming robot21–24, automating the researcher rather than the instruments. This modular approach could be deployed in conventional laboratories for a range of research problems beyond photocatalysis.","container-title":"Nature","DOI":"10.1038/s41586-020-2442-2","ISSN":"1476-4687","issue":"7815","language":"en","license":"2020 The Author(s), under exclusive licence to Springer Nature Limited","note":"publisher: Nature Publishing Group","page":"237-241","source":"www.nature.com","title":"A mobile robotic chemist","volume":"583","author":[{"family":"Burger","given":"Benjamin"},{"family":"Maffettone","given":"Phillip M."},{"family":"Gusev","given":"Vladimir V."},{"family":"Aitchison","given":"Catherine M."},{"family":"Bai","given":"Yang"},{"family":"Wang","given":"Xiaoyan"},{"family":"Li","given":"Xiaobo"},{"family":"Alston","given":"Ben M."},{"family":"Li","given":"Buyi"},{"family":"Clowes","given":"Rob"},{"family":"Rankin","given":"Nicola"},{"family":"Harris","given":"Brandon"},{"family":"Sprick","given":"Reiner Sebastian"},{"family":"Cooper","given":"Andrew I."}],"issued":{"date-parts":[["2020",7]]}}}],"schema":"https://github.com/citation-style-language/schema/raw/master/csl-citation.json"} </w:instrText>
      </w:r>
      <w:r>
        <w:fldChar w:fldCharType="separate"/>
      </w:r>
      <w:r w:rsidR="00BE5A05" w:rsidRPr="00BE5A05">
        <w:rPr>
          <w:rFonts w:ascii="Calibri" w:hAnsi="Calibri" w:cs="Calibri"/>
          <w:szCs w:val="24"/>
          <w:vertAlign w:val="superscript"/>
        </w:rPr>
        <w:t>11</w:t>
      </w:r>
      <w:r>
        <w:fldChar w:fldCharType="end"/>
      </w:r>
      <w:r>
        <w:t xml:space="preserve">. The paper focuses on HTE chemistry to train a ML model for reactivity screening and understanding, such a model can then be implemented in </w:t>
      </w:r>
      <w:proofErr w:type="gramStart"/>
      <w:r>
        <w:t>a</w:t>
      </w:r>
      <w:proofErr w:type="gramEnd"/>
      <w:r>
        <w:t xml:space="preserve"> SDL platform. To do so t</w:t>
      </w:r>
      <w:commentRangeStart w:id="11"/>
      <w:r w:rsidR="00187B28">
        <w:t>he ML algorithm has the potential to learn a subset of</w:t>
      </w:r>
      <w:r w:rsidR="00187B28" w:rsidRPr="00A76BDD">
        <w:t xml:space="preserve"> the </w:t>
      </w:r>
      <w:r w:rsidR="00187B28">
        <w:t>HTE</w:t>
      </w:r>
      <w:r w:rsidR="00187B28" w:rsidRPr="00A76BDD">
        <w:t xml:space="preserve"> space to then extrapolate reactivities to the remainder of the space - allowing for a rapid screening of </w:t>
      </w:r>
      <w:r w:rsidR="007C4C88">
        <w:t xml:space="preserve">potential </w:t>
      </w:r>
      <w:r w:rsidR="00187B28" w:rsidRPr="00A76BDD">
        <w:t>novel molecules.</w:t>
      </w:r>
      <w:r w:rsidR="001D4C80">
        <w:t xml:space="preserve"> When not implemented in </w:t>
      </w:r>
      <w:proofErr w:type="gramStart"/>
      <w:r w:rsidR="001D4C80">
        <w:t>a</w:t>
      </w:r>
      <w:proofErr w:type="gramEnd"/>
      <w:r w:rsidR="001D4C80">
        <w:t xml:space="preserve"> SDL, the same algorithm </w:t>
      </w:r>
      <w:r w:rsidR="00187B28">
        <w:t xml:space="preserve">allows the chemist to efficiently learn from </w:t>
      </w:r>
      <w:commentRangeEnd w:id="11"/>
      <w:r w:rsidR="004276C2">
        <w:rPr>
          <w:rStyle w:val="CommentReference"/>
          <w:kern w:val="2"/>
          <w14:ligatures w14:val="standardContextual"/>
        </w:rPr>
        <w:commentReference w:id="11"/>
      </w:r>
      <w:r w:rsidR="00187B28">
        <w:t>vast amount of data</w:t>
      </w:r>
      <w:r w:rsidR="001D4C80">
        <w:t>,</w:t>
      </w:r>
      <w:r w:rsidR="00187B28">
        <w:t xml:space="preserve"> while making the model’s conclusions reputable. </w:t>
      </w:r>
      <w:r w:rsidR="001D4C80">
        <w:t>Using HTE data with explainable ML algorithms, makes future use of AI in SDLs more credible.</w:t>
      </w:r>
    </w:p>
    <w:p w14:paraId="34D85260" w14:textId="69DD0537" w:rsidR="0098590A" w:rsidRDefault="006625A9" w:rsidP="00B60144">
      <w:r>
        <w:lastRenderedPageBreak/>
        <w:t>Explainable AI are ML algorithms that have the ability to</w:t>
      </w:r>
      <w:r w:rsidR="004C02FC">
        <w:t xml:space="preserve"> </w:t>
      </w:r>
      <w:r>
        <w:t xml:space="preserve">make their </w:t>
      </w:r>
      <w:r w:rsidR="004C02FC">
        <w:t xml:space="preserve">decision-making process </w:t>
      </w:r>
      <w:r>
        <w:t>more understandable to the user</w:t>
      </w:r>
      <w:r w:rsidR="004C02FC">
        <w:t>. One method of gaining insights into</w:t>
      </w:r>
      <w:r>
        <w:t xml:space="preserve"> the</w:t>
      </w:r>
      <w:r w:rsidR="004C02FC">
        <w:t xml:space="preserve"> </w:t>
      </w:r>
      <w:r>
        <w:t xml:space="preserve">model’s logic </w:t>
      </w:r>
      <w:r w:rsidR="004C02FC">
        <w:t xml:space="preserve">is via SHAP analysis. </w:t>
      </w:r>
      <w:r w:rsidR="004C02FC" w:rsidRPr="00A76BDD">
        <w:t>Simply put, SHAP analysis allows the chemist to understand what parameters were the most relevant for a ML model to predict reactivity. Due to SHAP’s game theory approach, SHAP analysis lies in local explanations but may be used for global explanations. Local explanations look at the chemistry of a single reaction, while global explanations look at the general chemical trend</w:t>
      </w:r>
      <w:r w:rsidR="004C02FC">
        <w:t xml:space="preserve"> -</w:t>
      </w:r>
      <w:r w:rsidR="004C02FC" w:rsidRPr="00A76BDD">
        <w:t xml:space="preserve"> both provide powerful</w:t>
      </w:r>
      <w:r w:rsidR="000F3E6C">
        <w:t xml:space="preserve"> </w:t>
      </w:r>
      <w:r w:rsidR="004C02FC" w:rsidRPr="00A76BDD">
        <w:t xml:space="preserve">insights of the explored </w:t>
      </w:r>
      <w:r w:rsidR="00D86D6B">
        <w:t>chemistry</w:t>
      </w:r>
      <w:r w:rsidR="004C02FC" w:rsidRPr="00A76BDD">
        <w:t>.</w:t>
      </w:r>
      <w:r w:rsidR="005E7491">
        <w:t xml:space="preserve"> It’s clear that ‘</w:t>
      </w:r>
      <w:proofErr w:type="spellStart"/>
      <w:r w:rsidR="005E7491">
        <w:t>explainbility</w:t>
      </w:r>
      <w:proofErr w:type="spellEnd"/>
      <w:r w:rsidR="005E7491">
        <w:t xml:space="preserve">’ cements the chemists understand of the explored space and </w:t>
      </w:r>
      <w:r w:rsidR="002722EF">
        <w:t xml:space="preserve">their trust with the </w:t>
      </w:r>
      <w:r w:rsidR="002E2FC0">
        <w:t>model’s</w:t>
      </w:r>
      <w:r w:rsidR="002722EF">
        <w:t xml:space="preserve"> extrapolative abilities.</w:t>
      </w:r>
      <w:r>
        <w:t xml:space="preserve"> It therefore makes finding novel compounds via SDLs more robust.</w:t>
      </w:r>
    </w:p>
    <w:p w14:paraId="6D612C04" w14:textId="3BD0D18C" w:rsidR="006F5B12" w:rsidRDefault="0098590A" w:rsidP="00B60144">
      <w:r>
        <w:t xml:space="preserve">Moreover, chemical space exploration vial ML can be made further more robust thanks to the combination of HTE and </w:t>
      </w:r>
      <w:r w:rsidR="00E950DE">
        <w:t xml:space="preserve">robotic-oriented </w:t>
      </w:r>
      <w:r>
        <w:t>chemistry</w:t>
      </w:r>
      <w:r w:rsidR="00E950DE">
        <w:t>.</w:t>
      </w:r>
      <w:r>
        <w:t xml:space="preserve"> </w:t>
      </w:r>
      <w:r w:rsidRPr="00A76BDD">
        <w:t xml:space="preserve">The first being the generation of </w:t>
      </w:r>
      <w:r>
        <w:t xml:space="preserve">the HTE </w:t>
      </w:r>
      <w:r w:rsidRPr="00A76BDD">
        <w:t>dataset may be used to further develop alternative ML tools.</w:t>
      </w:r>
      <w:r>
        <w:t xml:space="preserve"> </w:t>
      </w:r>
      <w:r w:rsidR="006625A9">
        <w:t xml:space="preserve">Additionally, the use </w:t>
      </w:r>
      <w:r>
        <w:t xml:space="preserve">of robotic systems to </w:t>
      </w:r>
      <w:r w:rsidR="0062207C">
        <w:t>physically</w:t>
      </w:r>
      <w:r>
        <w:t xml:space="preserve"> explore the space </w:t>
      </w:r>
      <w:r w:rsidR="006625A9">
        <w:t>allows for training on experimental data and outcompetes any ab initio explorations due to the latter’s</w:t>
      </w:r>
      <w:r w:rsidR="006625A9" w:rsidRPr="00187B28">
        <w:t xml:space="preserve"> </w:t>
      </w:r>
      <w:r w:rsidR="006625A9" w:rsidRPr="00A76BDD">
        <w:t>associated computational costs</w:t>
      </w:r>
      <w:r w:rsidR="006625A9" w:rsidRPr="00CC01C9">
        <w:rPr>
          <w:vertAlign w:val="superscript"/>
        </w:rPr>
        <w:fldChar w:fldCharType="begin"/>
      </w:r>
      <w:r w:rsidR="00BE5A05">
        <w:rPr>
          <w:vertAlign w:val="superscript"/>
        </w:rPr>
        <w:instrText xml:space="preserve"> ADDIN ZOTERO_ITEM CSL_CITATION {"citationID":"X53gCpT4","properties":{"formattedCitation":"\\super 12\\nosupersub{}","plainCitation":"12","noteIndex":0},"citationItems":[{"id":18,"uris":["http://zotero.org/users/local/wUYKyNnp/items/MCNQ8NFD"],"itemData":{"id":18,"type":"article-journal","abstract":"We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rsidR="006625A9" w:rsidRPr="00CC01C9">
        <w:rPr>
          <w:vertAlign w:val="superscript"/>
        </w:rPr>
        <w:fldChar w:fldCharType="separate"/>
      </w:r>
      <w:r w:rsidR="00BE5A05" w:rsidRPr="00BE5A05">
        <w:rPr>
          <w:rFonts w:ascii="Calibri" w:hAnsi="Calibri" w:cs="Calibri"/>
          <w:szCs w:val="24"/>
          <w:vertAlign w:val="superscript"/>
        </w:rPr>
        <w:t>12</w:t>
      </w:r>
      <w:r w:rsidR="006625A9" w:rsidRPr="00CC01C9">
        <w:rPr>
          <w:vertAlign w:val="superscript"/>
        </w:rPr>
        <w:fldChar w:fldCharType="end"/>
      </w:r>
      <w:r w:rsidR="006625A9" w:rsidRPr="00A76BDD">
        <w:t xml:space="preserve">. </w:t>
      </w:r>
      <w:r w:rsidR="00E950DE">
        <w:t>Thirdly,</w:t>
      </w:r>
      <w:r w:rsidR="00E221A7" w:rsidRPr="00A76BDD">
        <w:t xml:space="preserve"> robots</w:t>
      </w:r>
      <w:r w:rsidR="00187B28">
        <w:t xml:space="preserve"> focus on the mundane tasks,</w:t>
      </w:r>
      <w:r w:rsidR="00E221A7" w:rsidRPr="00A76BDD">
        <w:t xml:space="preserve"> allow</w:t>
      </w:r>
      <w:r w:rsidR="00187B28">
        <w:t>ing</w:t>
      </w:r>
      <w:r w:rsidR="00E221A7" w:rsidRPr="00A76BDD">
        <w:t xml:space="preserve"> the chemist to focus on the intellectual challenges</w:t>
      </w:r>
      <w:r w:rsidR="00D23A4A" w:rsidRPr="00A76BDD">
        <w:t>.</w:t>
      </w:r>
      <w:r w:rsidR="00E9246D" w:rsidRPr="00A76BDD">
        <w:t xml:space="preserve"> Likewise,</w:t>
      </w:r>
      <w:r w:rsidR="004159BF">
        <w:t xml:space="preserve"> by improving reproductivity and accuracy of results,</w:t>
      </w:r>
      <w:r w:rsidR="00E9246D" w:rsidRPr="00A76BDD">
        <w:t xml:space="preserve"> robotic platform reduces human error</w:t>
      </w:r>
      <w:r w:rsidR="00E9246D" w:rsidRPr="004159BF">
        <w:rPr>
          <w:vertAlign w:val="superscript"/>
        </w:rPr>
        <w:fldChar w:fldCharType="begin"/>
      </w:r>
      <w:r w:rsidR="00BE5A05">
        <w:rPr>
          <w:vertAlign w:val="superscript"/>
        </w:rPr>
        <w:instrText xml:space="preserve"> ADDIN ZOTERO_ITEM CSL_CITATION {"citationID":"pQ47XJZx","properties":{"formattedCitation":"\\super 10\\nosupersub{}","plainCitation":"10","noteIndex":0},"citationItems":[{"id":11,"uris":["http://zotero.org/users/local/wUYKyNnp/items/SYAU3D7A"],"itemData":{"id":11,"type":"article-journal","abstract":"Accelerating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rsidR="00E9246D" w:rsidRPr="004159BF">
        <w:rPr>
          <w:vertAlign w:val="superscript"/>
        </w:rPr>
        <w:fldChar w:fldCharType="separate"/>
      </w:r>
      <w:r w:rsidR="00BE5A05" w:rsidRPr="00BE5A05">
        <w:rPr>
          <w:rFonts w:ascii="Calibri" w:hAnsi="Calibri" w:cs="Calibri"/>
          <w:szCs w:val="24"/>
          <w:vertAlign w:val="superscript"/>
        </w:rPr>
        <w:t>10</w:t>
      </w:r>
      <w:r w:rsidR="00E9246D" w:rsidRPr="004159BF">
        <w:rPr>
          <w:vertAlign w:val="superscript"/>
        </w:rPr>
        <w:fldChar w:fldCharType="end"/>
      </w:r>
      <w:r w:rsidR="00E9246D" w:rsidRPr="00A76BDD">
        <w:t>.</w:t>
      </w:r>
      <w:r w:rsidR="00D23A4A" w:rsidRPr="00A76BDD">
        <w:t xml:space="preserve"> Lastly, </w:t>
      </w:r>
      <w:r w:rsidR="004159BF">
        <w:t xml:space="preserve">exploring chemistry as </w:t>
      </w:r>
      <w:r w:rsidR="00B804C1">
        <w:t xml:space="preserve">high throughput experiments </w:t>
      </w:r>
      <w:r w:rsidR="00D23A4A" w:rsidRPr="00A76BDD">
        <w:t>help tackle</w:t>
      </w:r>
      <w:r w:rsidR="00285871" w:rsidRPr="00A76BDD">
        <w:t xml:space="preserve"> </w:t>
      </w:r>
      <w:r w:rsidR="004159BF">
        <w:t xml:space="preserve">some </w:t>
      </w:r>
      <w:r w:rsidR="00D23A4A" w:rsidRPr="00A76BDD">
        <w:t>biased data</w:t>
      </w:r>
      <w:r w:rsidR="00285871" w:rsidRPr="00A76BDD">
        <w:t xml:space="preserve"> (its limitations are further discussed in the paper)</w:t>
      </w:r>
      <w:r w:rsidR="00D23A4A" w:rsidRPr="00A76BDD">
        <w:t>, a major problem with current digital chemistry</w:t>
      </w:r>
      <w:r w:rsidR="00D23A4A" w:rsidRPr="00A76BDD">
        <w:fldChar w:fldCharType="begin"/>
      </w:r>
      <w:r w:rsidR="00BE5A05">
        <w:instrText xml:space="preserve"> ADDIN ZOTERO_ITEM CSL_CITATION {"citationID":"0iGQvPYF","properties":{"formattedCitation":"\\super 13,14\\nosupersub{}","plainCitation":"13,14","noteIndex":0},"citationItems":[{"id":10,"uris":["http://zotero.org/users/local/wUYKyNnp/items/CWZVTBWX"],"itemData":{"id":10,"type":"article-journal","abstract":"Applications of machine learning (ML) to synthetic chemistry rely on the assumption that large numbers of literature-reported examples should enable construction of accurate and predictive models of chemical reactivity. This paper demonstrates that abundance of carefully curated literature data may be insuﬃcient for this purpose. Using an example of Suzuki− Miyaura coupling with heterocyclic building blocks</w:instrText>
      </w:r>
      <w:r w:rsidR="00BE5A05">
        <w:rPr>
          <w:rFonts w:hint="eastAsia"/>
        </w:rPr>
        <w:instrText></w:instrText>
      </w:r>
      <w:r w:rsidR="00BE5A05">
        <w:instrText>and a carefully selected database of &gt;10,000 literature examples</w:instrText>
      </w:r>
      <w:r w:rsidR="00BE5A05">
        <w:rPr>
          <w:rFonts w:hint="eastAsia"/>
        </w:rPr>
        <w:instrText></w:instrText>
      </w:r>
      <w:r w:rsidR="00BE5A05">
        <w:instrText xml:space="preserve">we show that ML models cannot oﬀer any meaningful predictions of optimum reaction conditions, even if the search space is restricted to only solvents and bases. This result holds irrespective of the ML model applied (from simple feed-forward to state-of-the-art graphconvolution neural networks) or the representation to describe the reaction partners (various ﬁngerprints, chemical descriptors, latent representations, etc.). In all cases, the ML methods fail to perform signiﬁcantly better than naive assignments based on the sheer frequency of certain reaction conditions reported in the literature. These unsatisfactory results likely reﬂect subjective preferences of various chemists to use certain protocols, other biasing factors as mundane as availability of certain solvents/reagents, and/or a lack of negative data. These ﬁndings highlight the likely importance of systematically generating reliable and standardized data sets for algorithm training.","container-title":"Journal of the American Chemical Society","DOI":"10.1021/jacs.1c12005","ISSN":"0002-7863, 1520-5126","issue":"11","journalAbbreviation":"J. Am. Chem. Soc.","language":"en","license":"https://creativecommons.org/licenses/by-nc-nd/4.0/","page":"4819-4827","source":"DOI.org (Crossref)","title":"Machine Learning May Sometimes Simply Capture Literature Popularity Trends: A Case Study of Heterocyclic Suzuki–Miyaura Coupling","title-short":"Machine Learning May Sometimes Simply Capture Literature Popularity Trends","volume":"144","author":[{"family":"Beker","given":"Wiktor"},{"family":"Roszak","given":"Rafał"},{"family":"Wołos","given":"Agnieszka"},{"family":"Angello","given":"Nicholas H."},{"family":"Rathore","given":"Vandana"},{"family":"Burke","given":"Martin D."},{"family":"Grzybowski","given":"Bartosz A."}],"issued":{"date-parts":[["2022",3,23]]}}},{"id":3,"uris":["http://zotero.org/users/local/wUYKyNnp/items/2N4K55CS"],"itemData":{"id":3,"type":"article-journal","abstract":"Statistical tools based on machine learning are becoming integrated into chemistry research workflows. We discuss the elements necessary to train reliable, repeatable and reproducible models, and recommend a set of guidelines for machine learning reports.","container-title":"Nature Chemistry","DOI":"10.1038/s41557-021-00716-z","journalAbbreviation":"Nature Chemistry","page":"505-508","source":"ResearchGate","title":"Best practices in machine learning for chemistry","volume":"13","author":[{"family":"Artrith","given":"Nongnuch"},{"family":"Butler","given":"Keith"},{"family":"Coudert","given":"François-Xavier"},{"family":"Han","given":"Seungwu"},{"family":"Isayev","given":"Olexandr"},{"family":"Jain","given":"Anubhav"},{"family":"Walsh","given":"Aron"}],"issued":{"date-parts":[["2021",6,1]]}}}],"schema":"https://github.com/citation-style-language/schema/raw/master/csl-citation.json"} </w:instrText>
      </w:r>
      <w:r w:rsidR="00D23A4A" w:rsidRPr="00A76BDD">
        <w:fldChar w:fldCharType="separate"/>
      </w:r>
      <w:r w:rsidR="00BE5A05" w:rsidRPr="00BE5A05">
        <w:rPr>
          <w:rFonts w:ascii="Calibri" w:hAnsi="Calibri" w:cs="Calibri"/>
          <w:szCs w:val="24"/>
          <w:vertAlign w:val="superscript"/>
        </w:rPr>
        <w:t>13,14</w:t>
      </w:r>
      <w:r w:rsidR="00D23A4A" w:rsidRPr="00A76BDD">
        <w:fldChar w:fldCharType="end"/>
      </w:r>
      <w:r w:rsidR="00D23A4A" w:rsidRPr="00A76BDD">
        <w:t xml:space="preserve">. </w:t>
      </w:r>
      <w:r w:rsidR="007C4C88">
        <w:t>Such system</w:t>
      </w:r>
      <w:r w:rsidR="00D86D52">
        <w:t>s</w:t>
      </w:r>
      <w:r w:rsidR="007C4C88">
        <w:t xml:space="preserve"> </w:t>
      </w:r>
      <w:r w:rsidR="00E950DE">
        <w:t xml:space="preserve">also </w:t>
      </w:r>
      <w:r w:rsidR="00D86D52">
        <w:t xml:space="preserve">bring </w:t>
      </w:r>
      <w:r w:rsidR="00794A93">
        <w:t xml:space="preserve">a big </w:t>
      </w:r>
      <w:r w:rsidR="007C4C88">
        <w:t>disadvantage.</w:t>
      </w:r>
    </w:p>
    <w:p w14:paraId="246071DA" w14:textId="17A0F2AB" w:rsidR="00794A93" w:rsidRDefault="00285871" w:rsidP="00794A93">
      <w:r w:rsidRPr="00A76BDD">
        <w:t xml:space="preserve">Robotic platforms for use in chemistry have limited capabilities due </w:t>
      </w:r>
      <w:r w:rsidR="00545E8C">
        <w:t>chemistry’s intricacies</w:t>
      </w:r>
      <w:r w:rsidRPr="00A76BDD">
        <w:t xml:space="preserve">. To add perspective, </w:t>
      </w:r>
      <w:r w:rsidR="00545E8C">
        <w:t xml:space="preserve">a </w:t>
      </w:r>
      <w:r w:rsidRPr="00A76BDD">
        <w:t>platform must be able of handling: different reagent solubilities</w:t>
      </w:r>
      <w:r w:rsidR="00047F54" w:rsidRPr="00A76BDD">
        <w:t>, heterogenous mixtures</w:t>
      </w:r>
      <w:r w:rsidRPr="00A76BDD">
        <w:t xml:space="preserve">, stirring, heating, </w:t>
      </w:r>
      <w:r w:rsidR="00A913FE" w:rsidRPr="00A76BDD">
        <w:t>quantitative workup procedures, solid dispensing, purification,</w:t>
      </w:r>
      <w:r w:rsidR="00047F54" w:rsidRPr="00A76BDD">
        <w:t xml:space="preserve"> side reactions, and unexpected crashes.</w:t>
      </w:r>
      <w:r w:rsidR="00794A93">
        <w:t xml:space="preserve"> </w:t>
      </w:r>
      <w:r w:rsidR="00047F54" w:rsidRPr="00A76BDD">
        <w:t xml:space="preserve">Simple </w:t>
      </w:r>
      <w:r w:rsidR="00545E8C">
        <w:t xml:space="preserve">chemistry </w:t>
      </w:r>
      <w:r w:rsidR="00047F54" w:rsidRPr="00A76BDD">
        <w:t>to perform via robots is therefore imperative</w:t>
      </w:r>
      <w:r w:rsidR="00794A93">
        <w:t xml:space="preserve">, even though it unfortunately limits chemical space exploration. A big limitation of the platform developed in the paper. </w:t>
      </w:r>
    </w:p>
    <w:p w14:paraId="78395DD5" w14:textId="38A84EA5" w:rsidR="00617635" w:rsidRDefault="006F5B12" w:rsidP="006F5B12">
      <w:r w:rsidRPr="00A76BDD">
        <w:t xml:space="preserve">The paper </w:t>
      </w:r>
      <w:r w:rsidR="00047F54" w:rsidRPr="00A76BDD">
        <w:t xml:space="preserve">explores </w:t>
      </w:r>
      <w:r w:rsidR="00617635">
        <w:t>supramolecular chemistry</w:t>
      </w:r>
      <w:r w:rsidR="00EB789C">
        <w:t xml:space="preserve"> for </w:t>
      </w:r>
      <w:r w:rsidR="00617635">
        <w:t>their compatibility with the paper’s platform along with the fact that they find uses in molecular recognition, chirality sensing, separations, stabilisation of reactive species and catalysis</w:t>
      </w:r>
      <w:r w:rsidR="00617635">
        <w:fldChar w:fldCharType="begin"/>
      </w:r>
      <w:r w:rsidR="00BE5A05">
        <w:instrText xml:space="preserve"> ADDIN ZOTERO_ITEM CSL_CITATION {"citationID":"7kyE0DPQ","properties":{"formattedCitation":"\\super 3,15\\nosupersub{}","plainCitation":"3,15","noteIndex":0},"citationItems":[{"id":49,"uris":["http://zotero.org/users/local/wUYKyNnp/items/FT26X7QG"],"itemData":{"id":49,"type":"article-journal","abstract":"ConspectusCoordination-driven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00BE5A05">
        <w:rPr>
          <w:rFonts w:ascii="Arial" w:hAnsi="Arial" w:cs="Arial"/>
        </w:rPr>
        <w:instrText>═</w:instrText>
      </w:r>
      <w:r w:rsidR="00BE5A05">
        <w:instrText>C) bonds. Design strategies employ multidentate pyridyl</w:instrText>
      </w:r>
      <w:r w:rsidR="00BE5A05">
        <w:rPr>
          <w:rFonts w:ascii="Calibri" w:hAnsi="Calibri" w:cs="Calibri"/>
        </w:rPr>
        <w:instrText>–</w:instrText>
      </w:r>
      <w:r w:rsidR="00BE5A05">
        <w:instrText xml:space="preserve">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R."}],"issued":{"date-parts":[["2018",10,16]]}}},{"id":56,"uris":["http://zotero.org/users/local/wUYKyNnp/items/4CYLJ88T"],"itemData":{"id":56,"type":"article-journal","abstract":"Nanospaces are ubiquitous in the realm of biological systems and are of significant interest among supramolecular chemists. Understanding chemical behavior within nanospaces offers new perspectives on biological phenomena in nature and opens the way to highly unusual and selective forms of catalysis. Supramolecular chemistry exploits weak, yet effective, intermolecular interactions such as hydrogen bonding, metal-ligand coordination, and the hydrophobic effect to assemble nano-sized molecular architectures, providing reactions with remarkable rate acceleration, substrate specificity, and product selectivity. In this minireview, the focus is on the strategies that supramolecular chemists use to emulate the efficiency of biological processes, and elucidating how chemical reactivity is efficiently controlled within well-defined nanospaces. Approaches such as orientation and proximity of substrate, transition-state stabilization, and active-site incorporation will be discussed.","container-title":"Angewandte Chemie International Edition","DOI":"10.1002/anie.202000045","ISSN":"1521-3773","issue":"33","language":"en","note":"_eprint: https://onlinelibrary.wiley.com/doi/pdf/10.1002/anie.202000045","page":"13712-13721","source":"Wiley Online Library","title":"Supramolecular Strategies for Controlling Reactivity within Confined Nanospaces","volume":"59","author":[{"family":"Wang","given":"Kaiya"},{"family":"Jordan","given":"Jacobs H."},{"family":"Hu","given":"Xiao-Yu"},{"family":"Wang","given":"Leyong"}],"issued":{"date-parts":[["2020"]]}}}],"schema":"https://github.com/citation-style-language/schema/raw/master/csl-citation.json"} </w:instrText>
      </w:r>
      <w:r w:rsidR="00617635">
        <w:fldChar w:fldCharType="separate"/>
      </w:r>
      <w:r w:rsidR="00BE5A05" w:rsidRPr="00BE5A05">
        <w:rPr>
          <w:rFonts w:ascii="Calibri" w:hAnsi="Calibri" w:cs="Calibri"/>
          <w:szCs w:val="24"/>
          <w:vertAlign w:val="superscript"/>
        </w:rPr>
        <w:t>3,15</w:t>
      </w:r>
      <w:r w:rsidR="00617635">
        <w:fldChar w:fldCharType="end"/>
      </w:r>
      <w:r w:rsidR="00617635">
        <w:t xml:space="preserve">. Their varied use makes novelty discovery in this space important. </w:t>
      </w:r>
    </w:p>
    <w:p w14:paraId="64D1D8B2" w14:textId="51099FC4" w:rsidR="002912F7" w:rsidRDefault="00617635" w:rsidP="002912F7">
      <w:r>
        <w:t xml:space="preserve">Additionally, the paradigm of self-assembly is perfect for use with ML: component molecules form a define arrangement based solely on the guidance of the non-covalent interactions between components. In other words, </w:t>
      </w:r>
      <w:r w:rsidR="0062462D">
        <w:t>the architecture of the product is predefined by the information present in the ligands, in the form of structural and conformational features</w:t>
      </w:r>
      <w:r w:rsidR="006D41B6">
        <w:t xml:space="preserve"> and are formed on the basis of h-bonds, non-covalent interactions and metal-ligand bonds</w:t>
      </w:r>
      <w:r w:rsidR="006D41B6">
        <w:fldChar w:fldCharType="begin"/>
      </w:r>
      <w:r w:rsidR="00BE5A05">
        <w:instrText xml:space="preserve"> ADDIN ZOTERO_ITEM CSL_CITATION {"citationID":"OFJWpCQQ","properties":{"formattedCitation":"\\super 16\\nosupersub{}","plainCitation":"16","noteIndex":0},"citationItems":[{"id":45,"uris":["http://zotero.org/users/local/wUYKyNnp/items/XJ4Y44FP"],"itemData":{"id":45,"type":"article-journal","abstract":"Two constitutional dynamic libraries (CDLs)—each containing two amines, two dialdehydes, and two metal salts—have been found to self-sort, generating two pairs of imine-based metallosupramolecular architectures (sharing no component) each with a [2 × 2] grid-like complex and a linear double helicate. These CDLs provided unique examples of a three-level self-sorting process, as only two imine-based ligand constituents, two metal complexes, and two architectures were selected during their assembly out of all the possible combinations of their initial components. The metallosupramolecular architectures assembled were characterized by NMR, mass spectroscopy, and X-ray crystallography.","container-title":"Journal of the American Chemical Society","DOI":"10.1021/jacs.0c00896","ISSN":"0002-7863","issue":"12","journalAbbreviation":"J. Am. Chem. Soc.","note":"publisher: American Chemical Society","page":"5819-5824","source":"ACS Publications","title":"Simultaneous Generation of a [2 × 2] Grid-Like Complex and a Linear Double Helicate: a Three-Level Self-Sorting Process","title-short":"Simultaneous Generation of a [2 × 2] Grid-Like Complex and a Linear Double Helicate","volume":"142","author":[{"family":"Ayme","given":"Jean-François"},{"family":"Lehn","given":"Jean-Marie"},{"family":"Bailly","given":"Corinne"},{"family":"Karmazin","given":"Lydia"}],"issued":{"date-parts":[["2020",3,25]]}}}],"schema":"https://github.com/citation-style-language/schema/raw/master/csl-citation.json"} </w:instrText>
      </w:r>
      <w:r w:rsidR="006D41B6">
        <w:fldChar w:fldCharType="separate"/>
      </w:r>
      <w:r w:rsidR="00BE5A05" w:rsidRPr="00BE5A05">
        <w:rPr>
          <w:rFonts w:ascii="Calibri" w:hAnsi="Calibri" w:cs="Calibri"/>
          <w:szCs w:val="24"/>
          <w:vertAlign w:val="superscript"/>
        </w:rPr>
        <w:t>16</w:t>
      </w:r>
      <w:r w:rsidR="006D41B6">
        <w:fldChar w:fldCharType="end"/>
      </w:r>
      <w:r w:rsidR="006D41B6">
        <w:t>.</w:t>
      </w:r>
      <w:r w:rsidR="002912F7">
        <w:t xml:space="preserve"> </w:t>
      </w:r>
      <w:r w:rsidR="006D41B6">
        <w:t xml:space="preserve"> </w:t>
      </w:r>
      <w:r w:rsidR="002912F7">
        <w:t>Supramolecular structures formed on the Metal-ligand architecture information is better encoded in the metal and ligand building blocks</w:t>
      </w:r>
      <w:r w:rsidR="002912F7">
        <w:fldChar w:fldCharType="begin"/>
      </w:r>
      <w:r w:rsidR="005C1819">
        <w:instrText xml:space="preserve"> ADDIN ZOTERO_ITEM CSL_CITATION {"citationID":"vyYJAaLu","properties":{"formattedCitation":"\\super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2912F7">
        <w:fldChar w:fldCharType="separate"/>
      </w:r>
      <w:r w:rsidR="005C1819" w:rsidRPr="005C1819">
        <w:rPr>
          <w:rFonts w:ascii="Calibri" w:hAnsi="Calibri" w:cs="Calibri"/>
          <w:szCs w:val="24"/>
          <w:vertAlign w:val="superscript"/>
        </w:rPr>
        <w:t>4</w:t>
      </w:r>
      <w:r w:rsidR="002912F7">
        <w:fldChar w:fldCharType="end"/>
      </w:r>
      <w:r w:rsidR="002912F7">
        <w:t xml:space="preserve">. Therefore, predicting if a structure is formed or not a priory is possible and best done via coordination driven self-assembly. This is one of the reasons the paper focuses on </w:t>
      </w:r>
      <w:r w:rsidR="0062462D">
        <w:t>imine-based metal organic complexes.</w:t>
      </w:r>
    </w:p>
    <w:p w14:paraId="4A8AA503" w14:textId="020E53DC" w:rsidR="00210C7F" w:rsidRDefault="00210C7F" w:rsidP="002912F7">
      <w:r>
        <w:t>The dynamic nature of imine and metal ligand bonds allows for the selection of the thermodynamic product out of a landscape of possible species</w:t>
      </w:r>
      <w:r>
        <w:fldChar w:fldCharType="begin"/>
      </w:r>
      <w:r w:rsidR="00BE5A05">
        <w:instrText xml:space="preserve"> ADDIN ZOTERO_ITEM CSL_CITATION {"citationID":"v89ls8nY","properties":{"formattedCitation":"\\super 17\\nosupersub{}","plainCitation":"17","noteIndex":0},"citationItems":[{"id":47,"uris":["http://zotero.org/users/local/wUYKyNnp/items/VAKTFS4Q"],"itemData":{"id":47,"type":"article-journal","abstract":"We investigate the self-assembly dynamics of an imine-based pentafoil knot and related pentameric circular helicates, each derived from a common bis(formylpyridine)bipyridyl building block, iron(II) chloride, and either monoamines or a diamine. The mixing of circular helicates derived from different amines led to the complete exchange of the N-alkyl residues on the periphery of the metallo-supramolecular scaffolds over 4 days in DMSO at 60 °C. Under similar conditions, deuterium-labeled and nonlabeled building blocks showed full dialdehyde building block exchange over 13 days for open circular helicates but was much slower for the analogous closed-loop pentafoil knot (&gt;60 days). Although both knots and open circular helicates self-assemble under thermodynamic control given sufficiently long reaction times, this is significantly longer than the time taken to afford the maximum product yield (2 days). Highly effective error correction occurs during the synthesis of imine-based pentafoil molecular knots and pentameric circular helicates despite, in practice, the systems not operating under full thermodynamic control.","container-title":"Journal of the American Chemical Society","DOI":"10.1021/jacs.8b12800","ISSN":"0002-7863","issue":"8","journalAbbreviation":"J. Am. Chem. Soc.","note":"publisher: American Chemical Society","page":"3605-3612","source":"ACS Publications","title":"Probing the Dynamics of the Imine-Based Pentafoil Knot and Pentameric Circular Helicate Assembly","volume":"141","author":[{"family":"Ayme","given":"Jean-François"},{"family":"Beves","given":"Jonathon E."},{"family":"Campbell","given":"Christopher J."},{"family":"Leigh","given":"David A."}],"issued":{"date-parts":[["2019",2,27]]}}}],"schema":"https://github.com/citation-style-language/schema/raw/master/csl-citation.json"} </w:instrText>
      </w:r>
      <w:r>
        <w:fldChar w:fldCharType="separate"/>
      </w:r>
      <w:r w:rsidR="00BE5A05" w:rsidRPr="00BE5A05">
        <w:rPr>
          <w:rFonts w:ascii="Calibri" w:hAnsi="Calibri" w:cs="Calibri"/>
          <w:szCs w:val="24"/>
          <w:vertAlign w:val="superscript"/>
        </w:rPr>
        <w:t>17</w:t>
      </w:r>
      <w:r>
        <w:fldChar w:fldCharType="end"/>
      </w:r>
      <w:r>
        <w:t xml:space="preserve">. </w:t>
      </w:r>
      <w:r w:rsidR="008F7CCC">
        <w:t xml:space="preserve">The simplicity of NMR and MS architecture characterisation makes product identification a simple task for the workflow. </w:t>
      </w:r>
      <w:r>
        <w:t>This is supported by previous research, where protons in a supramolecular complex exhibit a single chemical and magnetic environment, while ESI-MID elucidates the stoichiometries of building blocks in the supramolecular architectures</w:t>
      </w:r>
      <w:r>
        <w:fldChar w:fldCharType="begin"/>
      </w:r>
      <w:r w:rsidR="00BE5A05">
        <w:instrText xml:space="preserve"> ADDIN ZOTERO_ITEM CSL_CITATION {"citationID":"ierFn2D6","properties":{"formattedCitation":"\\super 16\\nosupersub{}","plainCitation":"16","noteIndex":0},"citationItems":[{"id":45,"uris":["http://zotero.org/users/local/wUYKyNnp/items/XJ4Y44FP"],"itemData":{"id":45,"type":"article-journal","abstract":"Two constitutional dynamic libraries (CDLs)—each containing two amines, two dialdehydes, and two metal salts—have been found to self-sort, generating two pairs of imine-based metallosupramolecular architectures (sharing no component) each with a [2 × 2] grid-like complex and a linear double helicate. These CDLs provided unique examples of a three-level self-sorting process, as only two imine-based ligand constituents, two metal complexes, and two architectures were selected during their assembly out of all the possible combinations of their initial components. The metallosupramolecular architectures assembled were characterized by NMR, mass spectroscopy, and X-ray crystallography.","container-title":"Journal of the American Chemical Society","DOI":"10.1021/jacs.0c00896","ISSN":"0002-7863","issue":"12","journalAbbreviation":"J. Am. Chem. Soc.","note":"publisher: American Chemical Society","page":"5819-5824","source":"ACS Publications","title":"Simultaneous Generation of a [2 × 2] Grid-Like Complex and a Linear Double Helicate: a Three-Level Self-Sorting Process","title-short":"Simultaneous Generation of a [2 × 2] Grid-Like Complex and a Linear Double Helicate","volume":"142","author":[{"family":"Ayme","given":"Jean-François"},{"family":"Lehn","given":"Jean-Marie"},{"family":"Bailly","given":"Corinne"},{"family":"Karmazin","given":"Lydia"}],"issued":{"date-parts":[["2020",3,25]]}}}],"schema":"https://github.com/citation-style-language/schema/raw/master/csl-citation.json"} </w:instrText>
      </w:r>
      <w:r>
        <w:fldChar w:fldCharType="separate"/>
      </w:r>
      <w:r w:rsidR="00BE5A05" w:rsidRPr="00BE5A05">
        <w:rPr>
          <w:rFonts w:ascii="Calibri" w:hAnsi="Calibri" w:cs="Calibri"/>
          <w:szCs w:val="24"/>
          <w:vertAlign w:val="superscript"/>
        </w:rPr>
        <w:t>16</w:t>
      </w:r>
      <w:r>
        <w:fldChar w:fldCharType="end"/>
      </w:r>
      <w:r>
        <w:t>.</w:t>
      </w:r>
      <w:r w:rsidR="008F7CCC" w:rsidRPr="008F7CCC">
        <w:t xml:space="preserve"> </w:t>
      </w:r>
      <w:r w:rsidR="008F7CCC">
        <w:t>In traditional vanilla HTE, product characterisation r</w:t>
      </w:r>
      <w:r w:rsidR="002912F7">
        <w:t>equire some form of tags or substituent modification for analysis</w:t>
      </w:r>
      <w:r w:rsidR="002912F7">
        <w:fldChar w:fldCharType="begin"/>
      </w:r>
      <w:r w:rsidR="00BE5A05">
        <w:instrText xml:space="preserve"> ADDIN ZOTERO_ITEM CSL_CITATION {"citationID":"APQF52UH","properties":{"formattedCitation":"\\super 18\\nosupersub{}","plainCitation":"18","noteIndex":0},"citationItems":[{"id":36,"uris":["http://zotero.org/users/local/wUYKyNnp/items/GVWJSBI3"],"itemData":{"id":36,"type":"article-journal","abstract":"We present an approach to multidimensional high-throughput discovery of catalytic coupling reactions that integrates molecular design with automated analysis and interpretation of mass spectral data. We simultaneously assessed the reactivity of three pools of compounds that shared the same functional groups (halides, boronic acids, alkenes, and alkynes, among other groups) but carried inactive substituents having specifically designed differences in masses. The substituents were chosen such that the products from any class of reaction in multiple reaction sets would have unique differences in masses, thus allowing simultaneous identification of the products of all transformations in a set of reactants. In this way, we easily distinguished the products of new reactions from noise and known couplings. Using this method, we discovered an alkyne hydroallylation and a nickel-catalyzed variant of alkyne diarylation.","container-title":"Science","DOI":"10.1126/science.aan1568","issue":"6347","note":"publisher: American Association for the Advancement of Science","page":"175-181","source":"science.org (Atypon)","title":"Snap deconvolution: An informatics approach to high-throughput discovery of catalytic reactions","title-short":"Snap deconvolution","volume":"357","author":[{"family":"Troshin","given":"Konstantin"},{"family":"Hartwig","given":"John F."}],"issued":{"date-parts":[["2017",7,14]]}}}],"schema":"https://github.com/citation-style-language/schema/raw/master/csl-citation.json"} </w:instrText>
      </w:r>
      <w:r w:rsidR="002912F7">
        <w:fldChar w:fldCharType="separate"/>
      </w:r>
      <w:r w:rsidR="00BE5A05" w:rsidRPr="00BE5A05">
        <w:rPr>
          <w:rFonts w:ascii="Calibri" w:hAnsi="Calibri" w:cs="Calibri"/>
          <w:szCs w:val="24"/>
          <w:vertAlign w:val="superscript"/>
        </w:rPr>
        <w:t>18</w:t>
      </w:r>
      <w:r w:rsidR="002912F7">
        <w:fldChar w:fldCharType="end"/>
      </w:r>
      <w:r w:rsidR="002912F7">
        <w:t xml:space="preserve">. </w:t>
      </w:r>
      <w:r w:rsidR="00855F9C">
        <w:t xml:space="preserve">Therefore, the paper explores </w:t>
      </w:r>
      <w:r w:rsidR="00CD728E">
        <w:t xml:space="preserve">supramolecular chemistry </w:t>
      </w:r>
      <w:r w:rsidR="00855F9C">
        <w:t>due to simple automated analysis</w:t>
      </w:r>
      <w:r w:rsidR="00CD728E">
        <w:t>.</w:t>
      </w:r>
    </w:p>
    <w:p w14:paraId="75099A35" w14:textId="0FB6FE48" w:rsidR="00434DFD" w:rsidRDefault="00CD728E" w:rsidP="006F5B12">
      <w:r>
        <w:lastRenderedPageBreak/>
        <w:t>Furthermore, r</w:t>
      </w:r>
      <w:r w:rsidR="00047F54" w:rsidRPr="00A76BDD">
        <w:t xml:space="preserve">eaction simplicity cuts down the number of challenging steps the platform must be capable of handling. </w:t>
      </w:r>
      <w:r w:rsidR="00434DFD">
        <w:t>The ChemSpeed used for this research</w:t>
      </w:r>
      <w:r w:rsidR="0095247B">
        <w:t>,</w:t>
      </w:r>
      <w:r w:rsidR="00434DFD">
        <w:t xml:space="preserve"> is only capable of heating, stirring, and transferring volumes. </w:t>
      </w:r>
      <w:r w:rsidR="0095247B">
        <w:t>The spontaneity of imine formation and coordination means the reaction may be carried out at room temperature</w:t>
      </w:r>
      <w:r w:rsidR="00F841FB">
        <w:fldChar w:fldCharType="begin"/>
      </w:r>
      <w:r w:rsidR="00BE5A05">
        <w:instrText xml:space="preserve"> ADDIN ZOTERO_ITEM CSL_CITATION {"citationID":"WYCPzfZj","properties":{"formattedCitation":"\\super 19\\nosupersub{}","plainCitation":"19","noteIndex":0},"citationItems":[{"id":38,"uris":["http://zotero.org/users/local/wUYKyNnp/items/5SVWNAZU"],"itemData":{"id":38,"type":"article-journal","abstract":"The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F841FB">
        <w:fldChar w:fldCharType="separate"/>
      </w:r>
      <w:r w:rsidR="00BE5A05" w:rsidRPr="00BE5A05">
        <w:rPr>
          <w:rFonts w:ascii="Calibri" w:hAnsi="Calibri" w:cs="Calibri"/>
          <w:szCs w:val="24"/>
          <w:vertAlign w:val="superscript"/>
        </w:rPr>
        <w:t>19</w:t>
      </w:r>
      <w:r w:rsidR="00F841FB">
        <w:fldChar w:fldCharType="end"/>
      </w:r>
      <w:r w:rsidR="0095247B">
        <w:t>. Additionally, the solubility of many metals, amines, and aldehydes in acetonitrile allows for the ChemSpeed to handle reagents in the form of stock solutions</w:t>
      </w:r>
      <w:r w:rsidR="00545E8C">
        <w:t xml:space="preserve"> with a standard solvent</w:t>
      </w:r>
      <w:r w:rsidR="0095247B">
        <w:t xml:space="preserve">. </w:t>
      </w:r>
      <w:r w:rsidR="002D1A15">
        <w:t>Also, imine metal supramolecular structure formation is a one pot process, allowing the platform to treat a simple vial as a reaction vessel.</w:t>
      </w:r>
    </w:p>
    <w:p w14:paraId="2089CBC2" w14:textId="45731467" w:rsidR="00F841FB" w:rsidRPr="009B4776" w:rsidRDefault="00047F54" w:rsidP="006F5B12">
      <w:r w:rsidRPr="00A76BDD">
        <w:t xml:space="preserve">Combinatorial accessibility allows for the introduction of multiple metals, imines and aldehydes </w:t>
      </w:r>
      <w:r w:rsidR="003C02D1">
        <w:t>in a single reaction to have an effect on</w:t>
      </w:r>
      <w:r w:rsidRPr="00A76BDD">
        <w:t xml:space="preserve"> the structure of the product</w:t>
      </w:r>
      <w:r w:rsidR="009B4776">
        <w:t>. I</w:t>
      </w:r>
      <w:r w:rsidR="00FF7960" w:rsidRPr="00A76BDD">
        <w:t>n other words, with the same reagents</w:t>
      </w:r>
      <w:r w:rsidR="009B4776">
        <w:t>,</w:t>
      </w:r>
      <w:r w:rsidR="00FF7960" w:rsidRPr="00A76BDD">
        <w:t xml:space="preserve"> </w:t>
      </w:r>
      <w:r w:rsidR="004159BF">
        <w:t>multiple</w:t>
      </w:r>
      <w:r w:rsidR="00FF7960" w:rsidRPr="00A76BDD">
        <w:t xml:space="preserve"> combinatorial spaces </w:t>
      </w:r>
      <w:r w:rsidR="009B4776">
        <w:t xml:space="preserve">with unique </w:t>
      </w:r>
      <w:r w:rsidR="00FF7960" w:rsidRPr="00A76BDD">
        <w:t>reactivit</w:t>
      </w:r>
      <w:r w:rsidR="009B4776">
        <w:t>ies</w:t>
      </w:r>
      <w:r w:rsidR="00FF7960" w:rsidRPr="00A76BDD">
        <w:t xml:space="preserve"> may be generated</w:t>
      </w:r>
      <w:r w:rsidR="004159BF">
        <w:t>, there are just a greater number of participating reagents in a reaction</w:t>
      </w:r>
      <w:r w:rsidR="00FF7960" w:rsidRPr="00A76BDD">
        <w:t>.</w:t>
      </w:r>
      <w:r w:rsidR="00652B8C">
        <w:t xml:space="preserve"> Plus, the diversity of commercially availabile aldehydes and amines does not make reagent selection a limiting factor in this study</w:t>
      </w:r>
      <w:r w:rsidR="00652B8C">
        <w:fldChar w:fldCharType="begin"/>
      </w:r>
      <w:r w:rsidR="00BE5A05">
        <w:instrText xml:space="preserve"> ADDIN ZOTERO_ITEM CSL_CITATION {"citationID":"2gdJntuC","properties":{"formattedCitation":"\\super 19\\nosupersub{}","plainCitation":"19","noteIndex":0},"citationItems":[{"id":38,"uris":["http://zotero.org/users/local/wUYKyNnp/items/5SVWNAZU"],"itemData":{"id":38,"type":"article-journal","abstract":"The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652B8C">
        <w:fldChar w:fldCharType="separate"/>
      </w:r>
      <w:r w:rsidR="00BE5A05" w:rsidRPr="00BE5A05">
        <w:rPr>
          <w:rFonts w:ascii="Calibri" w:hAnsi="Calibri" w:cs="Calibri"/>
          <w:szCs w:val="24"/>
          <w:vertAlign w:val="superscript"/>
        </w:rPr>
        <w:t>19</w:t>
      </w:r>
      <w:r w:rsidR="00652B8C">
        <w:fldChar w:fldCharType="end"/>
      </w:r>
      <w:r w:rsidR="00652B8C">
        <w:t>.</w:t>
      </w:r>
      <w:r w:rsidR="009B4776">
        <w:t xml:space="preserve"> Of course, imine chelation and metal coordination sites are another combinatorial parameter imine </w:t>
      </w:r>
      <w:r w:rsidR="00BA4875">
        <w:t>complex</w:t>
      </w:r>
      <w:r w:rsidR="009B4776">
        <w:t xml:space="preserve"> have: this paper focuses on diamine-monoaldehyde combinations with metals of coordination number 4 and 6. </w:t>
      </w:r>
      <w:r w:rsidR="00855F9C">
        <w:t>The chemistries ability to generate multiple combinations ensure a large enough interesting chemical space to explore.</w:t>
      </w:r>
    </w:p>
    <w:p w14:paraId="515C40BB" w14:textId="4B3A953E" w:rsidR="00BA4875" w:rsidRDefault="00FF7960" w:rsidP="00E83245">
      <w:r w:rsidRPr="00A76BDD">
        <w:t>Lastly, the diversity and complexity of product structures makes it a challenge for both the chemist and ML to predict</w:t>
      </w:r>
      <w:r w:rsidR="004159BF">
        <w:t xml:space="preserve"> reactivity</w:t>
      </w:r>
      <w:r w:rsidR="00BA4875">
        <w:t xml:space="preserve">. </w:t>
      </w:r>
      <w:r w:rsidR="00BA4875" w:rsidRPr="00BA4875">
        <w:t xml:space="preserve"> </w:t>
      </w:r>
      <w:r w:rsidR="00BA4875">
        <w:t>Compared to covalent interactions, intermolecular forces are less directional, making predicting supramolecular geometries a challenge for the chemist</w:t>
      </w:r>
      <w:r w:rsidR="00BA4875">
        <w:fldChar w:fldCharType="begin"/>
      </w:r>
      <w:r w:rsidR="00BE5A05">
        <w:instrText xml:space="preserve"> ADDIN ZOTERO_ITEM CSL_CITATION {"citationID":"97yOrTDf","properties":{"formattedCitation":"\\super 20\\nosupersub{}","plainCitation":"20","noteIndex":0},"citationItems":[{"id":51,"uris":["http://zotero.org/users/local/wUYKyNnp/items/GVW88ACH"],"itemData":{"id":51,"type":"webpage","language":"en","note":"DOI: 10.1073/pnas.062524299","title":"Supramolecular chemistry and self-assembly","URL":"https://www.pnas.org/doi/10.1073/pnas.062524299","accessed":{"date-parts":[["2024",5,8]]}}}],"schema":"https://github.com/citation-style-language/schema/raw/master/csl-citation.json"} </w:instrText>
      </w:r>
      <w:r w:rsidR="00BA4875">
        <w:fldChar w:fldCharType="separate"/>
      </w:r>
      <w:r w:rsidR="00BE5A05" w:rsidRPr="00BE5A05">
        <w:rPr>
          <w:rFonts w:ascii="Calibri" w:hAnsi="Calibri" w:cs="Calibri"/>
          <w:szCs w:val="24"/>
          <w:vertAlign w:val="superscript"/>
        </w:rPr>
        <w:t>20</w:t>
      </w:r>
      <w:r w:rsidR="00BA4875">
        <w:fldChar w:fldCharType="end"/>
      </w:r>
      <w:r w:rsidR="00BA4875">
        <w:t>. The advantage of ML comes in its ability to explore complex and unintuitive data with speed and minimal computation</w:t>
      </w:r>
      <w:r w:rsidRPr="00A76BDD">
        <w:fldChar w:fldCharType="begin"/>
      </w:r>
      <w:r w:rsidR="002C5DB4">
        <w:instrText xml:space="preserve"> ADDIN ZOTERO_ITEM CSL_CITATION {"citationID":"XOgg6jhL","properties":{"formattedCitation":"\\super 21\\nosupersub{}","plainCitation":"21","noteIndex":0},"citationItems":[{"id":"dA372w8B/vvp2TqxO","uris":["http://zotero.org/users/local/xnGLZcgN/items/G8X2MCQS"],"itemData":{"id":"1XX3QPKj/Xcf97QpT","type":"article-journal","abstract":"Computational modeling is increasingly used to assist in the discovery of supramolecular materials. Supramolecular materials are typically primarily built from organic components that are self-assembled through noncovalent bonding and have potential applications, including in selective binding, sorption, molecular separations, catalysis, optoelectronics, sensing, and as molecular machines. In this review, the key areas where computational prediction can assist in the discovery of supramolecular materials, including in structure prediction, property prediction, and the prediction of how to synthesize a hypothetical material are discussed, before exploring the potential impact of artificial intelligence techniques on the field. Throughout, the importance of close integration with experimental materials discovery programs will be highlighted. A series of case studies from the author's work across some different supramolecular material classes will be discussed, before finishing with a discussion of the outlook for the field.","container-title":"Annals of the New York Academy of Sciences","DOI":"10.1111/nyas.14913","ISSN":"1749-6632","issue":"1","language":"en","license":"© 2022 The Authors. Annals of the New York Academy of Sciences published by Wiley Periodicals LLC on behalf of New York Academy of Sciences.","note":"_eprint: https://onlinelibrary.wiley.com/doi/pdf/10.1111/nyas.14913","page":"106-119","source":"Wiley Online Library","title":"Computational modeling to assist in the discovery of supramolecular materials","volume":"1518","author":[{"family":"Jelfs","given":"Kim E."}],"issued":{"date-parts":[["2022"]]}}}],"schema":"https://github.com/citation-style-language/schema/raw/master/csl-citation.json"} </w:instrText>
      </w:r>
      <w:r w:rsidRPr="00A76BDD">
        <w:fldChar w:fldCharType="separate"/>
      </w:r>
      <w:r w:rsidR="00BE5A05" w:rsidRPr="00BE5A05">
        <w:rPr>
          <w:rFonts w:ascii="Calibri" w:hAnsi="Calibri" w:cs="Calibri"/>
          <w:szCs w:val="24"/>
          <w:vertAlign w:val="superscript"/>
        </w:rPr>
        <w:t>21</w:t>
      </w:r>
      <w:r w:rsidRPr="00A76BDD">
        <w:fldChar w:fldCharType="end"/>
      </w:r>
      <w:r w:rsidRPr="00A76BDD">
        <w:t>.</w:t>
      </w:r>
      <w:r w:rsidR="00EB6C02">
        <w:t xml:space="preserve"> </w:t>
      </w:r>
      <w:r w:rsidR="00537E37">
        <w:t>Additionally, t</w:t>
      </w:r>
      <w:r w:rsidR="00EB6C02">
        <w:t>he discovery of new metal containing compounds has always been shadowed by more traditional organic chemicals, therefore it remains an underexplored area</w:t>
      </w:r>
      <w:r w:rsidR="00EB6C02">
        <w:fldChar w:fldCharType="begin"/>
      </w:r>
      <w:r w:rsidR="00BE5A05">
        <w:instrText xml:space="preserve"> ADDIN ZOTERO_ITEM CSL_CITATION {"citationID":"yDfLVO4L","properties":{"formattedCitation":"\\super 9\\nosupersub{}","plainCitation":"9","noteIndex":0},"citationItems":[{"id":25,"uris":["http://zotero.org/users/local/wUYKyNnp/items/QQUDE444"],"itemData":{"id":25,"type":"webpage","language":"en","note":"DOI: 10.1073/pnas.1816039116","title":"Exploration of the chemical space and its three historical regimes","URL":"https://www.pnas.org/doi/10.1073/pnas.1816039116","accessed":{"date-parts":[["2024",4,24]]}}}],"schema":"https://github.com/citation-style-language/schema/raw/master/csl-citation.json"} </w:instrText>
      </w:r>
      <w:r w:rsidR="00EB6C02">
        <w:fldChar w:fldCharType="separate"/>
      </w:r>
      <w:r w:rsidR="00BE5A05" w:rsidRPr="00BE5A05">
        <w:rPr>
          <w:rFonts w:ascii="Calibri" w:hAnsi="Calibri" w:cs="Calibri"/>
          <w:szCs w:val="24"/>
          <w:vertAlign w:val="superscript"/>
        </w:rPr>
        <w:t>9</w:t>
      </w:r>
      <w:r w:rsidR="00EB6C02">
        <w:fldChar w:fldCharType="end"/>
      </w:r>
      <w:r w:rsidR="00EB6C02">
        <w:t>.</w:t>
      </w:r>
      <w:r w:rsidR="00526543">
        <w:t xml:space="preserve"> With a greater potential to make discoveries in relatively complex chemistry is a perfect testcase for </w:t>
      </w:r>
      <w:r w:rsidR="00221BE2">
        <w:t xml:space="preserve">a system </w:t>
      </w:r>
      <w:r w:rsidR="00BA4875">
        <w:t xml:space="preserve">aiming to </w:t>
      </w:r>
      <w:r w:rsidR="00526543">
        <w:t>bridg</w:t>
      </w:r>
      <w:r w:rsidR="00BA4875">
        <w:t>e</w:t>
      </w:r>
      <w:r w:rsidR="00526543">
        <w:t xml:space="preserve"> SDLs, HTEs and explainable AI.</w:t>
      </w:r>
    </w:p>
    <w:p w14:paraId="3DCDA625" w14:textId="3AF45781" w:rsidR="001E08CE" w:rsidRDefault="003F60E9" w:rsidP="00E83245">
      <w:r>
        <w:t xml:space="preserve">How the paper intends to combine HTE, robotics, and chemical space exploration is highlighted in </w:t>
      </w:r>
      <w:r w:rsidR="0045341A">
        <w:fldChar w:fldCharType="begin"/>
      </w:r>
      <w:r w:rsidR="0045341A">
        <w:instrText xml:space="preserve"> REF _Ref165360172 \h </w:instrText>
      </w:r>
      <w:r w:rsidR="0045341A">
        <w:fldChar w:fldCharType="separate"/>
      </w:r>
      <w:r w:rsidR="00295495">
        <w:t xml:space="preserve">Figure </w:t>
      </w:r>
      <w:r w:rsidR="00295495">
        <w:rPr>
          <w:noProof/>
        </w:rPr>
        <w:t>1</w:t>
      </w:r>
      <w:r w:rsidR="0045341A">
        <w:fldChar w:fldCharType="end"/>
      </w:r>
      <w:r>
        <w:t xml:space="preserve"> – an overview of the study</w:t>
      </w:r>
      <w:r w:rsidR="0012197D" w:rsidRPr="0012197D">
        <w:t>.</w:t>
      </w:r>
    </w:p>
    <w:p w14:paraId="4B47D563" w14:textId="77777777" w:rsidR="001E08CE" w:rsidRDefault="0012197D" w:rsidP="001E08CE">
      <w:pPr>
        <w:keepNext/>
      </w:pPr>
      <w:r>
        <w:rPr>
          <w:noProof/>
        </w:rPr>
        <w:drawing>
          <wp:inline distT="0" distB="0" distL="0" distR="0" wp14:anchorId="1C795A8A" wp14:editId="27DD9D3D">
            <wp:extent cx="5271692" cy="183827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Overvie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1692" cy="1838279"/>
                    </a:xfrm>
                    <a:prstGeom prst="rect">
                      <a:avLst/>
                    </a:prstGeom>
                  </pic:spPr>
                </pic:pic>
              </a:graphicData>
            </a:graphic>
          </wp:inline>
        </w:drawing>
      </w:r>
    </w:p>
    <w:p w14:paraId="41F86AD4" w14:textId="44246DD2" w:rsidR="0012197D" w:rsidRPr="0012197D" w:rsidRDefault="001E08CE" w:rsidP="001E08CE">
      <w:pPr>
        <w:pStyle w:val="Caption"/>
        <w:rPr>
          <w:color w:val="auto"/>
        </w:rPr>
      </w:pPr>
      <w:bookmarkStart w:id="12" w:name="_Ref165360172"/>
      <w:r>
        <w:t xml:space="preserve">Figure </w:t>
      </w:r>
      <w:r w:rsidR="00EC0E16">
        <w:fldChar w:fldCharType="begin"/>
      </w:r>
      <w:r w:rsidR="00EC0E16">
        <w:instrText xml:space="preserve"> SEQ Figure \* ARABI</w:instrText>
      </w:r>
      <w:r w:rsidR="00EC0E16">
        <w:instrText xml:space="preserve">C </w:instrText>
      </w:r>
      <w:r w:rsidR="00EC0E16">
        <w:fldChar w:fldCharType="separate"/>
      </w:r>
      <w:r w:rsidR="00F36A2B">
        <w:rPr>
          <w:noProof/>
        </w:rPr>
        <w:t>1</w:t>
      </w:r>
      <w:r w:rsidR="00EC0E16">
        <w:rPr>
          <w:noProof/>
        </w:rPr>
        <w:fldChar w:fldCharType="end"/>
      </w:r>
      <w:bookmarkEnd w:id="12"/>
      <w:r>
        <w:t>:</w:t>
      </w:r>
      <w:r w:rsidR="0045341A">
        <w:t xml:space="preserve"> </w:t>
      </w:r>
      <w:r>
        <w:t xml:space="preserve">An overview of the study preformed in the paper, subdivided into three sections: Defining chemistry, data generation and data exploration. The first section is responsible for </w:t>
      </w:r>
      <w:r w:rsidR="00F050EF">
        <w:t xml:space="preserve">defining the chemical space </w:t>
      </w:r>
      <w:r>
        <w:t>to explore and the generation of reactions to be carried as HTE. The secon</w:t>
      </w:r>
      <w:r w:rsidR="003A6866">
        <w:t>d</w:t>
      </w:r>
      <w:r>
        <w:t xml:space="preserve"> section explores the generated reaction space, analysis the reaction to then label reactions as failed or not. The third section explores different machine learning models, hyperparameters</w:t>
      </w:r>
      <w:r w:rsidR="00572F72">
        <w:t>, features</w:t>
      </w:r>
      <w:r w:rsidR="003A6866">
        <w:t xml:space="preserve"> </w:t>
      </w:r>
      <w:r w:rsidR="00572F72">
        <w:t xml:space="preserve">and is responsible for data </w:t>
      </w:r>
      <w:r w:rsidR="003A6866">
        <w:t>and ML</w:t>
      </w:r>
      <w:r w:rsidR="00CB42CC">
        <w:t xml:space="preserve"> model</w:t>
      </w:r>
      <w:r w:rsidR="003A6866">
        <w:t xml:space="preserve"> </w:t>
      </w:r>
      <w:r w:rsidR="00572F72">
        <w:t>analysis.</w:t>
      </w:r>
    </w:p>
    <w:p w14:paraId="51FA8850" w14:textId="1B3A2EE6" w:rsidR="007642D3" w:rsidRDefault="00134D86" w:rsidP="003178A6">
      <w:pPr>
        <w:pStyle w:val="Heading2"/>
      </w:pPr>
      <w:bookmarkStart w:id="13" w:name="_Toc168430170"/>
      <w:r>
        <w:t>Defining</w:t>
      </w:r>
      <w:r w:rsidR="007642D3" w:rsidRPr="00A76BDD">
        <w:t xml:space="preserve"> Chemistry</w:t>
      </w:r>
      <w:bookmarkEnd w:id="13"/>
    </w:p>
    <w:p w14:paraId="53167615" w14:textId="1252A7C2" w:rsidR="003D1302" w:rsidRDefault="00E8408A" w:rsidP="00626F50">
      <w:r>
        <w:t>The chemical space is massive and driving a robotic platform to explore it all is unrealistic</w:t>
      </w:r>
      <w:r w:rsidR="00A4179C">
        <w:t>,</w:t>
      </w:r>
      <w:r w:rsidR="0008484B">
        <w:t xml:space="preserve"> taking</w:t>
      </w:r>
      <w:r w:rsidR="00A4179C">
        <w:t xml:space="preserve"> </w:t>
      </w:r>
      <w:r w:rsidR="0008484B">
        <w:t>a subset of the space</w:t>
      </w:r>
      <w:r w:rsidR="00A4179C">
        <w:t xml:space="preserve"> </w:t>
      </w:r>
      <w:r w:rsidR="0008484B">
        <w:t xml:space="preserve">narrows down the search. Focusing on a reaction selects a space </w:t>
      </w:r>
      <w:proofErr w:type="gramStart"/>
      <w:r w:rsidR="00E420C1">
        <w:t>who’s</w:t>
      </w:r>
      <w:proofErr w:type="gramEnd"/>
      <w:r w:rsidR="0008484B">
        <w:t xml:space="preserve"> compounds </w:t>
      </w:r>
      <w:r w:rsidR="00E420C1">
        <w:t xml:space="preserve">are </w:t>
      </w:r>
      <w:r w:rsidR="0008484B">
        <w:t xml:space="preserve">derived from different reagent combinations, making it possible to fully explore a </w:t>
      </w:r>
      <w:r w:rsidR="003D1302">
        <w:lastRenderedPageBreak/>
        <w:t>well-defined</w:t>
      </w:r>
      <w:r w:rsidR="0008484B">
        <w:t xml:space="preserve"> space</w:t>
      </w:r>
      <w:r w:rsidR="00997C60">
        <w:t xml:space="preserve">. </w:t>
      </w:r>
      <w:r w:rsidR="00E420C1">
        <w:t xml:space="preserve">The process of selecting a reaction to explore and the space it encompasses is shown in </w:t>
      </w:r>
      <w:r w:rsidR="00E420C1">
        <w:fldChar w:fldCharType="begin"/>
      </w:r>
      <w:r w:rsidR="00E420C1">
        <w:instrText xml:space="preserve"> REF _Ref164699018 \h </w:instrText>
      </w:r>
      <w:r w:rsidR="00E420C1">
        <w:fldChar w:fldCharType="separate"/>
      </w:r>
      <w:r w:rsidR="00295495" w:rsidRPr="00A76BDD">
        <w:t xml:space="preserve">Figure </w:t>
      </w:r>
      <w:r w:rsidR="00295495">
        <w:rPr>
          <w:noProof/>
        </w:rPr>
        <w:t>2</w:t>
      </w:r>
      <w:r w:rsidR="00E420C1">
        <w:fldChar w:fldCharType="end"/>
      </w:r>
      <w:r w:rsidR="00E420C1">
        <w:t>.</w:t>
      </w:r>
    </w:p>
    <w:p w14:paraId="50FF237D" w14:textId="77777777" w:rsidR="001838DD" w:rsidRDefault="00CC2D79" w:rsidP="00CF59CE">
      <w:r>
        <w:t>A reaction can be abstracted as an equation where</w:t>
      </w:r>
      <w:r w:rsidR="00B94D90">
        <w:t xml:space="preserve"> reagents of</w:t>
      </w:r>
      <w:r>
        <w:t xml:space="preserve"> two or more functional groups react to give a product. </w:t>
      </w:r>
      <w:r w:rsidR="00B94D90">
        <w:t>Identifying reagents with similar chemistries allows for the parting of the reaction reagents into subdivisions.</w:t>
      </w:r>
      <w:r w:rsidR="00CA7A07">
        <w:t xml:space="preserve"> </w:t>
      </w:r>
      <w:r w:rsidR="00CF59CE">
        <w:t>Therefore,</w:t>
      </w:r>
      <w:r w:rsidR="00CA7A07">
        <w:t xml:space="preserve"> if combinations of all reagents in the different subdivisions are reacted, products should cover the possible chemical space of the reaction. </w:t>
      </w:r>
      <w:r w:rsidR="00CF59CE">
        <w:t xml:space="preserve">Such a combinatorial space is still ill-defined as the number of reagents in a subdivision may be vast, and combinations may have different numbers of the same subclasses in them. </w:t>
      </w:r>
      <w:r w:rsidR="00F80BDB">
        <w:t>For example, a combination might have one subdivision 1, two subdivision 2 and one subdivision 3</w:t>
      </w:r>
      <w:r w:rsidR="00CF59CE">
        <w:t xml:space="preserve"> reagents</w:t>
      </w:r>
      <w:r w:rsidR="00F80BDB">
        <w:t>, while another has two subdivision 1 one subdivision 2 and two subdivision 3</w:t>
      </w:r>
      <w:r w:rsidR="00CF59CE">
        <w:t xml:space="preserve"> reagents</w:t>
      </w:r>
      <w:r w:rsidR="00F80BDB">
        <w:t>. Therefore, the number of subdivision reagents in a combination must be defined</w:t>
      </w:r>
      <w:r w:rsidR="002F0E2D">
        <w:t>, and reagents in subdivisions selected</w:t>
      </w:r>
      <w:r w:rsidR="00F80BDB">
        <w:t xml:space="preserve">. </w:t>
      </w:r>
    </w:p>
    <w:p w14:paraId="0D088CB7" w14:textId="4483F33D" w:rsidR="001838DD" w:rsidRDefault="001838DD" w:rsidP="00CF59CE">
      <w:r>
        <w:t>D</w:t>
      </w:r>
      <w:r w:rsidR="009A683F">
        <w:t>efining the chemical space as combinations allows the model to learn</w:t>
      </w:r>
      <w:r w:rsidR="009A683F" w:rsidRPr="00A76BDD">
        <w:t xml:space="preserve"> reactions that work and reactions that won’t work</w:t>
      </w:r>
      <w:r w:rsidR="009A683F">
        <w:t xml:space="preserve"> which reduces</w:t>
      </w:r>
      <w:r w:rsidR="009A683F" w:rsidRPr="00A76BDD">
        <w:t xml:space="preserve"> bias in the dataset</w:t>
      </w:r>
      <w:r>
        <w:t>, making the model more reliable for identification of possible novel compounds and reactions</w:t>
      </w:r>
      <w:r w:rsidR="009A683F" w:rsidRPr="00A76BDD">
        <w:t>.</w:t>
      </w:r>
      <w:r w:rsidR="00121849">
        <w:t xml:space="preserve"> The model must also be generalisable, that is</w:t>
      </w:r>
      <w:r w:rsidR="00F71970">
        <w:t>,</w:t>
      </w:r>
      <w:r w:rsidR="00121849">
        <w:t xml:space="preserve"> </w:t>
      </w:r>
      <w:r w:rsidR="00BA2D01">
        <w:t>able to predict reactivity with unseen chemistry.</w:t>
      </w:r>
      <w:r w:rsidR="009A683F">
        <w:t xml:space="preserve"> </w:t>
      </w:r>
      <w:r w:rsidR="00121849">
        <w:t xml:space="preserve">Selecting diverse reagents in subdivisions </w:t>
      </w:r>
      <w:r w:rsidR="00203B50">
        <w:t xml:space="preserve">improves the generalisability. This process of selecting the chemical combination space is demonstrated in </w:t>
      </w:r>
      <w:r w:rsidR="00203B50">
        <w:fldChar w:fldCharType="begin"/>
      </w:r>
      <w:r w:rsidR="00203B50">
        <w:instrText xml:space="preserve"> REF _Ref164699018 \h </w:instrText>
      </w:r>
      <w:r w:rsidR="00203B50">
        <w:fldChar w:fldCharType="separate"/>
      </w:r>
      <w:r w:rsidR="00295495" w:rsidRPr="00A76BDD">
        <w:t xml:space="preserve">Figure </w:t>
      </w:r>
      <w:r w:rsidR="00295495">
        <w:rPr>
          <w:noProof/>
        </w:rPr>
        <w:t>2</w:t>
      </w:r>
      <w:r w:rsidR="00203B50">
        <w:fldChar w:fldCharType="end"/>
      </w:r>
      <w:r w:rsidR="00203B50">
        <w:t xml:space="preserve">, how it fits into the scope of the paper is shown in </w:t>
      </w:r>
      <w:r w:rsidR="00203B50">
        <w:fldChar w:fldCharType="begin"/>
      </w:r>
      <w:r w:rsidR="00203B50">
        <w:instrText xml:space="preserve"> REF _Ref165360172 \h </w:instrText>
      </w:r>
      <w:r w:rsidR="00203B50">
        <w:fldChar w:fldCharType="separate"/>
      </w:r>
      <w:r w:rsidR="00295495">
        <w:t xml:space="preserve">Figure </w:t>
      </w:r>
      <w:r w:rsidR="00295495">
        <w:rPr>
          <w:noProof/>
        </w:rPr>
        <w:t>1</w:t>
      </w:r>
      <w:r w:rsidR="00203B50">
        <w:fldChar w:fldCharType="end"/>
      </w:r>
      <w:r w:rsidR="00DD15FC">
        <w:t>.</w:t>
      </w:r>
    </w:p>
    <w:p w14:paraId="49B7C12E" w14:textId="77777777" w:rsidR="006B411A" w:rsidRPr="00A76BDD" w:rsidRDefault="006B411A" w:rsidP="00474CE4">
      <w:pPr>
        <w:keepNext/>
        <w:jc w:val="center"/>
      </w:pPr>
      <w:r w:rsidRPr="00A76BDD">
        <w:rPr>
          <w:noProof/>
        </w:rPr>
        <w:lastRenderedPageBreak/>
        <w:drawing>
          <wp:inline distT="0" distB="0" distL="0" distR="0" wp14:anchorId="70493B90" wp14:editId="40CD7ED0">
            <wp:extent cx="5669322" cy="608201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binationsDefini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9322" cy="6082010"/>
                    </a:xfrm>
                    <a:prstGeom prst="rect">
                      <a:avLst/>
                    </a:prstGeom>
                  </pic:spPr>
                </pic:pic>
              </a:graphicData>
            </a:graphic>
          </wp:inline>
        </w:drawing>
      </w:r>
    </w:p>
    <w:p w14:paraId="138925AE" w14:textId="63095730" w:rsidR="00B067A5" w:rsidRDefault="006B411A" w:rsidP="00B067A5">
      <w:pPr>
        <w:pStyle w:val="Caption"/>
      </w:pPr>
      <w:bookmarkStart w:id="14" w:name="_Ref164699018"/>
      <w:bookmarkStart w:id="15" w:name="_Ref166738634"/>
      <w:r w:rsidRPr="00A76BDD">
        <w:t xml:space="preserve">Figure </w:t>
      </w:r>
      <w:r w:rsidR="00EC0E16">
        <w:fldChar w:fldCharType="begin"/>
      </w:r>
      <w:r w:rsidR="00EC0E16">
        <w:instrText xml:space="preserve"> SEQ Figure \* ARABIC </w:instrText>
      </w:r>
      <w:r w:rsidR="00EC0E16">
        <w:fldChar w:fldCharType="separate"/>
      </w:r>
      <w:r w:rsidR="00F36A2B">
        <w:rPr>
          <w:noProof/>
        </w:rPr>
        <w:t>2</w:t>
      </w:r>
      <w:r w:rsidR="00EC0E16">
        <w:rPr>
          <w:noProof/>
        </w:rPr>
        <w:fldChar w:fldCharType="end"/>
      </w:r>
      <w:bookmarkEnd w:id="14"/>
      <w:r w:rsidRPr="00A76BDD">
        <w:t xml:space="preserve">: </w:t>
      </w:r>
      <w:r w:rsidR="00CA7052" w:rsidRPr="00A76BDD">
        <w:t>Generating the combinatorial space, where red, green and yellow represent</w:t>
      </w:r>
      <w:r w:rsidR="00B30002" w:rsidRPr="00A76BDD">
        <w:t xml:space="preserve"> sub</w:t>
      </w:r>
      <w:r w:rsidR="00DD15FC">
        <w:t>divisions</w:t>
      </w:r>
      <w:r w:rsidR="00B30002" w:rsidRPr="00A76BDD">
        <w:t xml:space="preserve"> while blue represents reactions. </w:t>
      </w:r>
      <w:r w:rsidR="00DD15FC">
        <w:t>2</w:t>
      </w:r>
      <w:r w:rsidR="00B30002" w:rsidRPr="00A76BDD">
        <w:t xml:space="preserve">a) The </w:t>
      </w:r>
      <w:r w:rsidR="00DD15FC">
        <w:t xml:space="preserve">reaction </w:t>
      </w:r>
      <w:r w:rsidR="00B30002" w:rsidRPr="00A76BDD">
        <w:t xml:space="preserve">explored in the paper. </w:t>
      </w:r>
      <w:r w:rsidR="00DD15FC">
        <w:t>2</w:t>
      </w:r>
      <w:r w:rsidR="00B30002" w:rsidRPr="00A76BDD">
        <w:t>b) The reagent libraries used in the paper. There are three libraries for each sub</w:t>
      </w:r>
      <w:r w:rsidR="00DD15FC">
        <w:t>division</w:t>
      </w:r>
      <w:r w:rsidR="00B30002" w:rsidRPr="00A76BDD">
        <w:t xml:space="preserve">. </w:t>
      </w:r>
      <w:r w:rsidR="00DD15FC">
        <w:t>2</w:t>
      </w:r>
      <w:r w:rsidR="00B30002" w:rsidRPr="00A76BDD">
        <w:t>c) Stating how many reagents of a sub</w:t>
      </w:r>
      <w:r w:rsidR="00DD15FC">
        <w:t>division</w:t>
      </w:r>
      <w:r w:rsidR="00B30002" w:rsidRPr="00A76BDD">
        <w:t xml:space="preserve"> should appear in a combination. The paper uses one of each. </w:t>
      </w:r>
      <w:r w:rsidR="00DD15FC">
        <w:t>2</w:t>
      </w:r>
      <w:r w:rsidR="00B30002" w:rsidRPr="00A76BDD">
        <w:t xml:space="preserve">d) The generation of combinations using the previously defined libraries, </w:t>
      </w:r>
      <w:r w:rsidR="00DD15FC">
        <w:t>subdivisions</w:t>
      </w:r>
      <w:r w:rsidR="00B30002" w:rsidRPr="00A76BDD">
        <w:t xml:space="preserve"> and </w:t>
      </w:r>
      <w:r w:rsidR="00DD15FC">
        <w:t>subdivisions</w:t>
      </w:r>
      <w:r w:rsidR="00B30002" w:rsidRPr="00A76BDD">
        <w:t xml:space="preserve"> quantities. </w:t>
      </w:r>
      <w:r w:rsidR="00DD15FC">
        <w:t>2</w:t>
      </w:r>
      <w:r w:rsidR="00B30002" w:rsidRPr="00A76BDD">
        <w:t>e) Translation of combinations to reactions based on several different chemist defined parameters.</w:t>
      </w:r>
      <w:bookmarkEnd w:id="15"/>
      <w:r w:rsidR="00F24485">
        <w:t xml:space="preserve"> These reactions are computer, and thus robot, readable.</w:t>
      </w:r>
    </w:p>
    <w:p w14:paraId="3173A21E" w14:textId="77777777" w:rsidR="004C1D0B" w:rsidRDefault="004C1D0B" w:rsidP="006049F0"/>
    <w:p w14:paraId="226E7BFF" w14:textId="5B5689E6" w:rsidR="006049F0" w:rsidRPr="006049F0" w:rsidRDefault="00DB606B" w:rsidP="006049F0">
      <w:r w:rsidRPr="00DB606B">
        <w:rPr>
          <w:noProof/>
        </w:rPr>
        <w:lastRenderedPageBreak/>
        <w:drawing>
          <wp:inline distT="0" distB="0" distL="0" distR="0" wp14:anchorId="21F529A7" wp14:editId="1794F256">
            <wp:extent cx="6131623" cy="3276600"/>
            <wp:effectExtent l="0" t="0" r="254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96DAC541-7B7A-43D3-8B79-37D633B846F1}">
                          <asvg:svgBlip xmlns:asvg="http://schemas.microsoft.com/office/drawing/2016/SVG/main" r:embed="rId15"/>
                        </a:ext>
                      </a:extLst>
                    </a:blip>
                    <a:srcRect r="9025"/>
                    <a:stretch/>
                  </pic:blipFill>
                  <pic:spPr bwMode="auto">
                    <a:xfrm>
                      <a:off x="0" y="0"/>
                      <a:ext cx="6132975" cy="3277322"/>
                    </a:xfrm>
                    <a:prstGeom prst="rect">
                      <a:avLst/>
                    </a:prstGeom>
                    <a:ln>
                      <a:noFill/>
                    </a:ln>
                    <a:extLst>
                      <a:ext uri="{53640926-AAD7-44D8-BBD7-CCE9431645EC}">
                        <a14:shadowObscured xmlns:a14="http://schemas.microsoft.com/office/drawing/2010/main"/>
                      </a:ext>
                    </a:extLst>
                  </pic:spPr>
                </pic:pic>
              </a:graphicData>
            </a:graphic>
          </wp:inline>
        </w:drawing>
      </w:r>
    </w:p>
    <w:p w14:paraId="381CB71B" w14:textId="28102D29" w:rsidR="008938B1" w:rsidRDefault="00B067A5" w:rsidP="00B067A5">
      <w:r>
        <w:t>The paper looks at the formation of Imine-based metal organic complexes and the subdivisions of the reaction are diamines, mono-aldehydes, and metals (</w:t>
      </w:r>
      <w:r>
        <w:fldChar w:fldCharType="begin"/>
      </w:r>
      <w:r>
        <w:instrText xml:space="preserve"> REF _Ref164699018 \h </w:instrText>
      </w:r>
      <w:r>
        <w:fldChar w:fldCharType="separate"/>
      </w:r>
      <w:r w:rsidR="00295495" w:rsidRPr="00A76BDD">
        <w:t xml:space="preserve">Figure </w:t>
      </w:r>
      <w:r w:rsidR="00295495">
        <w:rPr>
          <w:noProof/>
        </w:rPr>
        <w:t>2</w:t>
      </w:r>
      <w:r>
        <w:fldChar w:fldCharType="end"/>
      </w:r>
      <w:r>
        <w:t>a).</w:t>
      </w:r>
      <w:r w:rsidR="00885DCD">
        <w:t xml:space="preserve"> D</w:t>
      </w:r>
      <w:r w:rsidR="00885DCD" w:rsidRPr="00A76BDD">
        <w:t xml:space="preserve">iamines </w:t>
      </w:r>
      <w:r w:rsidR="00885DCD">
        <w:t xml:space="preserve">react with monoaldehyde </w:t>
      </w:r>
      <w:r w:rsidR="00885DCD" w:rsidRPr="00A76BDD">
        <w:t xml:space="preserve">to form </w:t>
      </w:r>
      <w:r w:rsidR="0025166F">
        <w:t>imines which may coordinate to</w:t>
      </w:r>
      <w:r w:rsidR="00885DCD" w:rsidRPr="00A76BDD">
        <w:t xml:space="preserve"> metals</w:t>
      </w:r>
      <w:r w:rsidR="0025166F">
        <w:t xml:space="preserve">. The imine constitutes as faces or edges of polyhedral structures, while metals coordination act as connecting vertices, resulting in </w:t>
      </w:r>
      <w:r w:rsidR="00762CFA">
        <w:t>a supramolecular structure</w:t>
      </w:r>
      <w:r w:rsidR="0025166F">
        <w:fldChar w:fldCharType="begin"/>
      </w:r>
      <w:r w:rsidR="005C1819">
        <w:instrText xml:space="preserve"> ADDIN ZOTERO_ITEM CSL_CITATION {"citationID":"NCi1Cfv6","properties":{"formattedCitation":"\\super 3\\nosupersub{}","plainCitation":"3","noteIndex":0},"citationItems":[{"id":49,"uris":["http://zotero.org/users/local/wUYKyNnp/items/FT26X7QG"],"itemData":{"id":49,"type":"article-journal","abstract":"ConspectusCoordination-driven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005C1819">
        <w:rPr>
          <w:rFonts w:ascii="Arial" w:hAnsi="Arial" w:cs="Arial"/>
        </w:rPr>
        <w:instrText>═</w:instrText>
      </w:r>
      <w:r w:rsidR="005C1819">
        <w:instrText>C) bonds. Design strategies employ multidentate pyridyl</w:instrText>
      </w:r>
      <w:r w:rsidR="005C1819">
        <w:rPr>
          <w:rFonts w:ascii="Calibri" w:hAnsi="Calibri" w:cs="Calibri"/>
        </w:rPr>
        <w:instrText>–</w:instrText>
      </w:r>
      <w:r w:rsidR="005C1819">
        <w:instrText xml:space="preserve">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R."}],"issued":{"date-parts":[["2018",10,16]]}}}],"schema":"https://github.com/citation-style-language/schema/raw/master/csl-citation.json"} </w:instrText>
      </w:r>
      <w:r w:rsidR="0025166F">
        <w:fldChar w:fldCharType="separate"/>
      </w:r>
      <w:r w:rsidR="005C1819" w:rsidRPr="005C1819">
        <w:rPr>
          <w:rFonts w:ascii="Calibri" w:hAnsi="Calibri" w:cs="Calibri"/>
          <w:szCs w:val="24"/>
          <w:vertAlign w:val="superscript"/>
        </w:rPr>
        <w:t>3</w:t>
      </w:r>
      <w:r w:rsidR="0025166F">
        <w:fldChar w:fldCharType="end"/>
      </w:r>
      <w:r w:rsidR="0025166F">
        <w:t>. One can imag</w:t>
      </w:r>
      <w:r w:rsidR="00762CFA">
        <w:t xml:space="preserve">e </w:t>
      </w:r>
      <w:r w:rsidR="0025166F">
        <w:t>such simplicity creates a diverse landscape of possible geometric structures</w:t>
      </w:r>
      <w:r w:rsidR="00762CFA">
        <w:t>.</w:t>
      </w:r>
      <w:r w:rsidR="0025166F">
        <w:t xml:space="preserve"> </w:t>
      </w:r>
      <w:r w:rsidR="00885DCD">
        <w:t>At its foundations, the ML is learning imine, coordination and geometric chemistry.</w:t>
      </w:r>
    </w:p>
    <w:p w14:paraId="41493D33" w14:textId="4741445B" w:rsidR="008938B1" w:rsidRDefault="00D32228" w:rsidP="00B067A5">
      <w:r>
        <w:t xml:space="preserve">For the selection of subdivision libraries, </w:t>
      </w:r>
      <w:r w:rsidRPr="00A76BDD">
        <w:t>10 different diamines, 12 different monoaldehydes, and 5 different transition metals (of which silver was considered to have coordination numbers of 4 and 6)</w:t>
      </w:r>
      <w:r w:rsidR="008938B1">
        <w:t xml:space="preserve"> were selected based on commercial availability, a nitrogen beta to the carbonyl group and diamagnetic metals (</w:t>
      </w:r>
      <w:r w:rsidR="008938B1">
        <w:fldChar w:fldCharType="begin"/>
      </w:r>
      <w:r w:rsidR="008938B1">
        <w:instrText xml:space="preserve"> REF _Ref164699018 \h </w:instrText>
      </w:r>
      <w:r w:rsidR="008938B1">
        <w:fldChar w:fldCharType="separate"/>
      </w:r>
      <w:r w:rsidR="00295495" w:rsidRPr="00A76BDD">
        <w:t xml:space="preserve">Figure </w:t>
      </w:r>
      <w:r w:rsidR="00295495">
        <w:rPr>
          <w:noProof/>
        </w:rPr>
        <w:t>2</w:t>
      </w:r>
      <w:r w:rsidR="008938B1">
        <w:fldChar w:fldCharType="end"/>
      </w:r>
      <w:r w:rsidR="008938B1">
        <w:t>b)</w:t>
      </w:r>
      <w:r>
        <w:t>.</w:t>
      </w:r>
      <w:r w:rsidR="0074390B">
        <w:t xml:space="preserve"> A full list of reagents and structures can be found in </w:t>
      </w:r>
      <w:r w:rsidR="0074390B">
        <w:fldChar w:fldCharType="begin"/>
      </w:r>
      <w:r w:rsidR="0074390B">
        <w:instrText xml:space="preserve"> REF _Ref167046459 \h </w:instrText>
      </w:r>
      <w:r w:rsidR="0074390B">
        <w:fldChar w:fldCharType="separate"/>
      </w:r>
      <w:r w:rsidR="00295495">
        <w:t xml:space="preserve">S </w:t>
      </w:r>
      <w:r w:rsidR="00295495">
        <w:rPr>
          <w:noProof/>
        </w:rPr>
        <w:t>1</w:t>
      </w:r>
      <w:r w:rsidR="0074390B">
        <w:fldChar w:fldCharType="end"/>
      </w:r>
      <w:r w:rsidR="0074390B">
        <w:t>.</w:t>
      </w:r>
      <w:r w:rsidR="008938B1">
        <w:t xml:space="preserve"> Beta nitrogen allows for the chelation of the imine to a metal, while diamagnetic metals ensure interpretable NMR spectra are produced. The reagents</w:t>
      </w:r>
      <w:r w:rsidR="008938B1" w:rsidRPr="00A76BDD">
        <w:t xml:space="preserve"> </w:t>
      </w:r>
      <w:r w:rsidR="008938B1">
        <w:t xml:space="preserve">selected also </w:t>
      </w:r>
      <w:r w:rsidR="008938B1" w:rsidRPr="00A76BDD">
        <w:t>encapsulat</w:t>
      </w:r>
      <w:r w:rsidR="008938B1">
        <w:t>e</w:t>
      </w:r>
      <w:r w:rsidR="008938B1" w:rsidRPr="00A76BDD">
        <w:t xml:space="preserve"> functional diversity: bite angle, rigidity, aromaticity, chirality, </w:t>
      </w:r>
      <w:proofErr w:type="spellStart"/>
      <w:r w:rsidR="008938B1" w:rsidRPr="00A76BDD">
        <w:t>sterics</w:t>
      </w:r>
      <w:proofErr w:type="spellEnd"/>
      <w:r w:rsidR="008938B1" w:rsidRPr="00A76BDD">
        <w:t>, electronegativity, metal valency, and metal size (</w:t>
      </w:r>
      <w:r w:rsidR="008938B1" w:rsidRPr="00A76BDD">
        <w:fldChar w:fldCharType="begin"/>
      </w:r>
      <w:r w:rsidR="008938B1" w:rsidRPr="00A76BDD">
        <w:instrText xml:space="preserve"> REF _Ref164699018 \h </w:instrText>
      </w:r>
      <w:r w:rsidR="008938B1" w:rsidRPr="00A76BDD">
        <w:fldChar w:fldCharType="separate"/>
      </w:r>
      <w:r w:rsidR="00295495" w:rsidRPr="00A76BDD">
        <w:t xml:space="preserve">Figure </w:t>
      </w:r>
      <w:r w:rsidR="00295495">
        <w:rPr>
          <w:noProof/>
        </w:rPr>
        <w:t>2</w:t>
      </w:r>
      <w:r w:rsidR="008938B1" w:rsidRPr="00A76BDD">
        <w:fldChar w:fldCharType="end"/>
      </w:r>
      <w:r w:rsidR="008938B1" w:rsidRPr="00A76BDD">
        <w:t xml:space="preserve">b). </w:t>
      </w:r>
      <w:r w:rsidR="008938B1">
        <w:t xml:space="preserve">Unfortunately, selection of reagent libraries does introduce bias, such as commercially available reagents. </w:t>
      </w:r>
    </w:p>
    <w:p w14:paraId="3F931649" w14:textId="14B8F3E6" w:rsidR="008938B1" w:rsidRDefault="008938B1" w:rsidP="00B067A5">
      <w:r>
        <w:t xml:space="preserve">After selection of reagents, the number of subdivisions in a </w:t>
      </w:r>
      <w:proofErr w:type="gramStart"/>
      <w:r>
        <w:t>combinations</w:t>
      </w:r>
      <w:proofErr w:type="gramEnd"/>
      <w:r>
        <w:t xml:space="preserve"> have to be selected. </w:t>
      </w:r>
      <w:r w:rsidR="00D32228">
        <w:t>The paper looks at taking combinations with one reagent from each subdivision (</w:t>
      </w:r>
      <w:r w:rsidR="00D32228">
        <w:fldChar w:fldCharType="begin"/>
      </w:r>
      <w:r w:rsidR="00D32228">
        <w:instrText xml:space="preserve"> REF _Ref164699018 \h </w:instrText>
      </w:r>
      <w:r w:rsidR="00D32228">
        <w:fldChar w:fldCharType="separate"/>
      </w:r>
      <w:r w:rsidR="00295495" w:rsidRPr="00A76BDD">
        <w:t xml:space="preserve">Figure </w:t>
      </w:r>
      <w:r w:rsidR="00295495">
        <w:rPr>
          <w:noProof/>
        </w:rPr>
        <w:t>2</w:t>
      </w:r>
      <w:r w:rsidR="00D32228">
        <w:fldChar w:fldCharType="end"/>
      </w:r>
      <w:r w:rsidR="00D32228">
        <w:t xml:space="preserve">c), for a total space size of </w:t>
      </w:r>
      <w:r w:rsidR="00D32228" w:rsidRPr="00A76BDD">
        <w:t>720 combinations</w:t>
      </w:r>
      <w:r w:rsidR="00D32228">
        <w:t xml:space="preserve"> (</w:t>
      </w:r>
      <w:r w:rsidR="00D32228">
        <w:fldChar w:fldCharType="begin"/>
      </w:r>
      <w:r w:rsidR="00D32228">
        <w:instrText xml:space="preserve"> REF _Ref164699018 \h </w:instrText>
      </w:r>
      <w:r w:rsidR="00D32228">
        <w:fldChar w:fldCharType="separate"/>
      </w:r>
      <w:r w:rsidR="00295495" w:rsidRPr="00A76BDD">
        <w:t xml:space="preserve">Figure </w:t>
      </w:r>
      <w:r w:rsidR="00295495">
        <w:rPr>
          <w:noProof/>
        </w:rPr>
        <w:t>2</w:t>
      </w:r>
      <w:r w:rsidR="00D32228">
        <w:fldChar w:fldCharType="end"/>
      </w:r>
      <w:r w:rsidR="00D32228">
        <w:t xml:space="preserve">d). To test ML model predictability and understanding, </w:t>
      </w:r>
      <w:r>
        <w:t>the space</w:t>
      </w:r>
      <w:r w:rsidR="00D32228">
        <w:t xml:space="preserve"> is fully explored</w:t>
      </w:r>
      <w:r>
        <w:t>. However, the model is only trained on a subset of this space, and its predictions of the remaining space compared to the real space.</w:t>
      </w:r>
    </w:p>
    <w:p w14:paraId="6A36D149" w14:textId="3B1A31BF" w:rsidR="005E35A9" w:rsidRDefault="00DB6268" w:rsidP="00C949CC">
      <w:r w:rsidRPr="00A76BDD">
        <w:t>The chemist then defines reaction and reagent parameters to translate combinations to reactions (</w:t>
      </w:r>
      <w:r w:rsidRPr="00A76BDD">
        <w:fldChar w:fldCharType="begin"/>
      </w:r>
      <w:r w:rsidRPr="00A76BDD">
        <w:instrText xml:space="preserve"> REF _Ref164699018 \h </w:instrText>
      </w:r>
      <w:r w:rsidRPr="00A76BDD">
        <w:fldChar w:fldCharType="separate"/>
      </w:r>
      <w:r w:rsidR="00295495" w:rsidRPr="00A76BDD">
        <w:t xml:space="preserve">Figure </w:t>
      </w:r>
      <w:r w:rsidR="00295495">
        <w:rPr>
          <w:noProof/>
        </w:rPr>
        <w:t>2</w:t>
      </w:r>
      <w:r w:rsidRPr="00A76BDD">
        <w:fldChar w:fldCharType="end"/>
      </w:r>
      <w:r w:rsidRPr="00A76BDD">
        <w:t>e). Parameters include: concentration of a subgroup in a combination, chemical weights of reagents, solubility of reagents, price of reagents, coordination number, and transfer volumes. This paper takes combinations, heats them at 60</w:t>
      </w:r>
      <w:r w:rsidRPr="001D0CEB">
        <w:rPr>
          <w:vertAlign w:val="superscript"/>
        </w:rPr>
        <w:t>o</w:t>
      </w:r>
      <w:r w:rsidRPr="00A76BDD">
        <w:t>C for 40h to create reactions.</w:t>
      </w:r>
      <w:r w:rsidR="005E35A9">
        <w:t xml:space="preserve"> Since these are user parameters, they can be adjusted by the chemist to fit the chemistry of interest.</w:t>
      </w:r>
    </w:p>
    <w:p w14:paraId="52A529A4" w14:textId="5B5026F8" w:rsidR="00C949CC" w:rsidRDefault="005E35A9" w:rsidP="005E35A9">
      <w:r>
        <w:lastRenderedPageBreak/>
        <w:t xml:space="preserve">Since the translated reactions can be in the order of thousands, a robotic platform is used to standardise and make reactions replicable. Standardisation and replication </w:t>
      </w:r>
      <w:r w:rsidR="00191F9D" w:rsidRPr="00A76BDD">
        <w:t>help</w:t>
      </w:r>
      <w:r>
        <w:t xml:space="preserve">s </w:t>
      </w:r>
      <w:r w:rsidR="00191F9D" w:rsidRPr="00A76BDD">
        <w:t>bridge the information gap present in literature</w:t>
      </w:r>
      <w:r w:rsidR="00191F9D" w:rsidRPr="00DB6268">
        <w:rPr>
          <w:vertAlign w:val="superscript"/>
        </w:rPr>
        <w:fldChar w:fldCharType="begin"/>
      </w:r>
      <w:r w:rsidR="00191F9D" w:rsidRPr="00DB6268">
        <w:rPr>
          <w:vertAlign w:val="superscript"/>
        </w:rPr>
        <w:instrText xml:space="preserve"> ADDIN ZOTERO_ITEM CSL_CITATION {"citationID":"k2yGcvah","properties":{"formattedCitation":"\\super 1\\nosupersub{}","plainCitation":"1","noteIndex":0},"citationItems":[{"id":20,"uris":["http://zotero.org/users/local/wUYKyNnp/items/F4HBH72S"],"itemData":{"id":20,"type":"article-journal","abstract":"The varying quality of scientific reports is a well-recognized problem and often results from a lack of standardization and transparency in scientific publications. This situation ultimately leads to prominent complications such as reproducibility issues and the slow uptake of newly developed synthetic methods for pharmaceutical and agrochemical applications. In recent years, various impactful approaches have been advocated to bridge information gaps and to improve the quality of experimental protocols in synthetic organic publications. Here we provide a critical overview of these strategies and present the reader with a versatile set of tools to augment their standard procedures. We formulate eight principles to improve data management in scientific publications relating to data standardization, reproducibility and evaluation, and encourage scientists to go beyond current publication standards. We are aware that this is a substantial effort, but we are convinced that the resulting improved data situation will greatly benefit the progress of chemistry.","container-title":"Nature Chemistry","DOI":"10.1038/s41557-024-01470-8","ISSN":"1755-4349","issue":"4","journalAbbreviation":"Nat. Chem.","language":"en","license":"2024 Springer Nature Limited","note":"publisher: Nature Publishing Group","page":"491-498","source":"www.nature.com","title":"Bridging the information gap in organic chemical reactions","volume":"16","author":[{"family":"Schrader","given":"Malte L."},{"family":"Schäfer","given":"Felix R."},{"family":"Schäfers","given":"Felix"},{"family":"Glorius","given":"Frank"}],"issued":{"date-parts":[["2024",4]]}}}],"schema":"https://github.com/citation-style-language/schema/raw/master/csl-citation.json"} </w:instrText>
      </w:r>
      <w:r w:rsidR="00191F9D" w:rsidRPr="00DB6268">
        <w:rPr>
          <w:vertAlign w:val="superscript"/>
        </w:rPr>
        <w:fldChar w:fldCharType="separate"/>
      </w:r>
      <w:r w:rsidR="00191F9D" w:rsidRPr="00DB6268">
        <w:rPr>
          <w:vertAlign w:val="superscript"/>
        </w:rPr>
        <w:t>1</w:t>
      </w:r>
      <w:r w:rsidR="00191F9D" w:rsidRPr="00DB6268">
        <w:rPr>
          <w:vertAlign w:val="superscript"/>
        </w:rPr>
        <w:fldChar w:fldCharType="end"/>
      </w:r>
      <w:r w:rsidR="00191F9D" w:rsidRPr="00A76BDD">
        <w:t>.</w:t>
      </w:r>
      <w:r w:rsidR="00015C2D" w:rsidRPr="00A76BDD">
        <w:t xml:space="preserve"> </w:t>
      </w:r>
      <w:r>
        <w:t xml:space="preserve">Again, it </w:t>
      </w:r>
      <w:r w:rsidR="00015C2D" w:rsidRPr="00A76BDD">
        <w:t xml:space="preserve">is important to note that the current robotic platform does </w:t>
      </w:r>
      <w:r w:rsidR="000B7F64" w:rsidRPr="00A76BDD">
        <w:t>create</w:t>
      </w:r>
      <w:r w:rsidR="00015C2D" w:rsidRPr="00A76BDD">
        <w:t xml:space="preserve"> bias towards nongaseous, stable, soluble reagent</w:t>
      </w:r>
      <w:r w:rsidR="006D2D9E" w:rsidRPr="00A76BDD">
        <w:t xml:space="preserve"> libraries</w:t>
      </w:r>
      <w:r w:rsidR="00015C2D" w:rsidRPr="00A76BDD">
        <w:t>.</w:t>
      </w:r>
      <w:r w:rsidR="001F51AC">
        <w:t xml:space="preserve"> </w:t>
      </w:r>
      <w:r w:rsidR="007F2528">
        <w:t>A chemical bias</w:t>
      </w:r>
      <w:r w:rsidR="003955CD">
        <w:t xml:space="preserve"> introduced</w:t>
      </w:r>
      <w:r w:rsidR="007F2528">
        <w:t xml:space="preserve"> by the limitations of robotic platforms has also been identified in the automation of medicinal chemistry</w:t>
      </w:r>
      <w:r w:rsidR="007F2528">
        <w:fldChar w:fldCharType="begin"/>
      </w:r>
      <w:r w:rsidR="00BE5A05">
        <w:instrText xml:space="preserve"> ADDIN ZOTERO_ITEM CSL_CITATION {"citationID":"gxJJ1RKW","properties":{"formattedCitation":"\\super 22\\nosupersub{}","plainCitation":"22","noteIndex":0},"citationItems":[{"id":43,"uris":["http://zotero.org/users/local/wUYKyNnp/items/RV4T82SZ"],"itemData":{"id":43,"type":"article-journal","abstract":"Since the 1990s, concerted attempts have been made to improve the efficiency of medicinal chemistry synthesis tasks using automation. Although impacts have been seen in some tasks, such as small array synthesis and reaction optimization, many synthesis tasks in medicinal chemistry are still manual. As it has been shown that synthesis technology has a large effect on the properties of the compounds being tested, this review looks at recent research in automation relevant to synthesis in medicinal chemistry. A common theme has been the integration of tasks, as well as the use of increased computing power to access complex automation platforms remotely and to improve synthesis planning software. However, there has been more limited progress in modular tools for the medicinal chemist with a focus on autonomy rather than automation.","container-title":"ACS Medicinal Chemistry Letters","DOI":"10.1021/acsmedchemlett.0c00292","issue":"8","journalAbbreviation":"ACS Med. Chem. Lett.","note":"publisher: American Chemical Society","page":"1506-1513","source":"ACS Publications","title":"Automation of Synthesis in Medicinal Chemistry: Progress and Challenges","title-short":"Automation of Synthesis in Medicinal Chemistry","volume":"11","author":[{"family":"Farrant","given":"Elizabeth"}],"issued":{"date-parts":[["2020",8,13]]}}}],"schema":"https://github.com/citation-style-language/schema/raw/master/csl-citation.json"} </w:instrText>
      </w:r>
      <w:r w:rsidR="007F2528">
        <w:fldChar w:fldCharType="separate"/>
      </w:r>
      <w:r w:rsidR="00BE5A05" w:rsidRPr="00BE5A05">
        <w:rPr>
          <w:rFonts w:ascii="Calibri" w:hAnsi="Calibri" w:cs="Calibri"/>
          <w:szCs w:val="24"/>
          <w:vertAlign w:val="superscript"/>
        </w:rPr>
        <w:t>22</w:t>
      </w:r>
      <w:r w:rsidR="007F2528">
        <w:fldChar w:fldCharType="end"/>
      </w:r>
      <w:r w:rsidR="007F2528">
        <w:t>.</w:t>
      </w:r>
      <w:r>
        <w:t xml:space="preserve"> With the chemical space defined, and a robotic platform ready to go, reactions need to be carried out and analysed. This is the data generation step of the study - </w:t>
      </w:r>
      <w:r>
        <w:fldChar w:fldCharType="begin"/>
      </w:r>
      <w:r>
        <w:instrText xml:space="preserve"> REF _Ref165360172 \h </w:instrText>
      </w:r>
      <w:r>
        <w:fldChar w:fldCharType="separate"/>
      </w:r>
      <w:r w:rsidR="00295495">
        <w:t xml:space="preserve">Figure </w:t>
      </w:r>
      <w:r w:rsidR="00295495">
        <w:rPr>
          <w:noProof/>
        </w:rPr>
        <w:t>1</w:t>
      </w:r>
      <w:r>
        <w:fldChar w:fldCharType="end"/>
      </w:r>
      <w:r>
        <w:t>.</w:t>
      </w:r>
    </w:p>
    <w:p w14:paraId="2F7BAD8B" w14:textId="54D08B3E" w:rsidR="00C949CC" w:rsidRDefault="00C949CC" w:rsidP="00C949CC">
      <w:pPr>
        <w:pStyle w:val="Heading2"/>
      </w:pPr>
      <w:bookmarkStart w:id="16" w:name="_Toc168430171"/>
      <w:r>
        <w:t>Data Generation</w:t>
      </w:r>
      <w:bookmarkEnd w:id="16"/>
    </w:p>
    <w:p w14:paraId="2C682C6F" w14:textId="4D9D9CF7" w:rsidR="00F859B6" w:rsidRPr="00A76BDD" w:rsidRDefault="00C949CC" w:rsidP="00610A3C">
      <w:r>
        <w:t xml:space="preserve">The next few steps include carrying out reactions, taking NMR and MS spectra to then decide if a combination results in a supramolecular compound. </w:t>
      </w:r>
      <w:r w:rsidR="001D1C08" w:rsidRPr="00A76BDD">
        <w:t xml:space="preserve">The process of carrying out and analysis of chemical space is handled by a </w:t>
      </w:r>
      <w:proofErr w:type="spellStart"/>
      <w:r w:rsidR="001D1C08" w:rsidRPr="00A76BDD">
        <w:t>Chemspeed</w:t>
      </w:r>
      <w:proofErr w:type="spellEnd"/>
      <w:r w:rsidR="00F859B6" w:rsidRPr="00A76BDD">
        <w:t xml:space="preserve"> </w:t>
      </w:r>
      <w:r w:rsidR="001D1C08" w:rsidRPr="00A76BDD">
        <w:t>Swing</w:t>
      </w:r>
      <w:r w:rsidR="00F859B6" w:rsidRPr="00A76BDD">
        <w:t xml:space="preserve"> </w:t>
      </w:r>
      <w:r w:rsidR="001D1C08" w:rsidRPr="00A76BDD">
        <w:t xml:space="preserve">platform, </w:t>
      </w:r>
      <w:r w:rsidR="00F859B6" w:rsidRPr="00A76BDD">
        <w:t xml:space="preserve">a Bruker benchtop NMR machine, and a Waters </w:t>
      </w:r>
      <w:proofErr w:type="spellStart"/>
      <w:r w:rsidR="00F859B6" w:rsidRPr="00A76BDD">
        <w:t>Acquity</w:t>
      </w:r>
      <w:proofErr w:type="spellEnd"/>
      <w:r w:rsidR="00F859B6" w:rsidRPr="00A76BDD">
        <w:t xml:space="preserve"> LCMS system (</w:t>
      </w:r>
      <w:r w:rsidR="002316B6" w:rsidRPr="00A76BDD">
        <w:fldChar w:fldCharType="begin"/>
      </w:r>
      <w:r w:rsidR="002316B6" w:rsidRPr="00A76BDD">
        <w:instrText xml:space="preserve"> REF _Ref164761608 \h </w:instrText>
      </w:r>
      <w:r w:rsidR="002316B6" w:rsidRPr="00A76BDD">
        <w:fldChar w:fldCharType="separate"/>
      </w:r>
      <w:r w:rsidR="00295495" w:rsidRPr="00A76BDD">
        <w:t xml:space="preserve">Figure </w:t>
      </w:r>
      <w:r w:rsidR="00295495">
        <w:rPr>
          <w:noProof/>
        </w:rPr>
        <w:t>3</w:t>
      </w:r>
      <w:r w:rsidR="002316B6" w:rsidRPr="00A76BDD">
        <w:fldChar w:fldCharType="end"/>
      </w:r>
      <w:r w:rsidR="00F859B6" w:rsidRPr="00A76BDD">
        <w:t xml:space="preserve">). </w:t>
      </w:r>
    </w:p>
    <w:p w14:paraId="5475DB93" w14:textId="77777777" w:rsidR="00EE50FB" w:rsidRPr="00A76BDD" w:rsidRDefault="00EE50FB" w:rsidP="00474CE4">
      <w:pPr>
        <w:keepNext/>
        <w:jc w:val="center"/>
      </w:pPr>
      <w:r w:rsidRPr="00A76BDD">
        <w:rPr>
          <w:noProof/>
        </w:rPr>
        <w:drawing>
          <wp:inline distT="0" distB="0" distL="0" distR="0" wp14:anchorId="2EC1E706" wp14:editId="5A65352A">
            <wp:extent cx="4649846" cy="393428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mrLcmsSwingMachin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52017" cy="3936125"/>
                    </a:xfrm>
                    <a:prstGeom prst="rect">
                      <a:avLst/>
                    </a:prstGeom>
                  </pic:spPr>
                </pic:pic>
              </a:graphicData>
            </a:graphic>
          </wp:inline>
        </w:drawing>
      </w:r>
    </w:p>
    <w:p w14:paraId="73A16108" w14:textId="3A17E378" w:rsidR="0042678E" w:rsidRPr="00A76BDD" w:rsidRDefault="00EE50FB" w:rsidP="00EE50FB">
      <w:pPr>
        <w:pStyle w:val="Caption"/>
      </w:pPr>
      <w:bookmarkStart w:id="17" w:name="_Ref164761608"/>
      <w:r w:rsidRPr="00A76BDD">
        <w:t xml:space="preserve">Figure </w:t>
      </w:r>
      <w:r w:rsidR="00EC0E16">
        <w:fldChar w:fldCharType="begin"/>
      </w:r>
      <w:r w:rsidR="00EC0E16">
        <w:instrText xml:space="preserve"> SEQ Figure \* ARABIC </w:instrText>
      </w:r>
      <w:r w:rsidR="00EC0E16">
        <w:fldChar w:fldCharType="separate"/>
      </w:r>
      <w:r w:rsidR="00F36A2B">
        <w:rPr>
          <w:noProof/>
        </w:rPr>
        <w:t>3</w:t>
      </w:r>
      <w:r w:rsidR="00EC0E16">
        <w:rPr>
          <w:noProof/>
        </w:rPr>
        <w:fldChar w:fldCharType="end"/>
      </w:r>
      <w:bookmarkEnd w:id="17"/>
      <w:r w:rsidRPr="00A76BDD">
        <w:t xml:space="preserve">: The three platforms used in the workflow. At the top is the </w:t>
      </w:r>
      <w:proofErr w:type="spellStart"/>
      <w:r w:rsidRPr="00A76BDD">
        <w:t>Chemspeed</w:t>
      </w:r>
      <w:proofErr w:type="spellEnd"/>
      <w:r w:rsidRPr="00A76BDD">
        <w:t xml:space="preserve"> platform, responsible for making up stock solutions, reactions scheduled by a programme and taking NMR and LCMS samples for each combination. At the bottom left is the benchtop NMR used in the workflow along with the in</w:t>
      </w:r>
      <w:r w:rsidR="00971245">
        <w:t>-</w:t>
      </w:r>
      <w:r w:rsidRPr="00A76BDD">
        <w:t>house buil</w:t>
      </w:r>
      <w:r w:rsidR="00971245">
        <w:t>t</w:t>
      </w:r>
      <w:r w:rsidRPr="00A76BDD">
        <w:t xml:space="preserve"> NMR sample rack. At the bottom right is the LCMS machine used in the workflow, along with reaction samples.</w:t>
      </w:r>
    </w:p>
    <w:p w14:paraId="5055BA82" w14:textId="6B13E98C" w:rsidR="00CC73CC" w:rsidRPr="00A76BDD" w:rsidRDefault="00F859B6" w:rsidP="00610A3C">
      <w:r w:rsidRPr="00A76BDD">
        <w:t xml:space="preserve">Since platforms are independent of each other and are limited to 48 samples, a programme must schedule and communicate samples to make up between platforms. </w:t>
      </w:r>
      <w:r w:rsidR="00BE45B9">
        <w:t xml:space="preserve">The same programme is also responsible for labelling combinations </w:t>
      </w:r>
      <w:r w:rsidR="00971245">
        <w:t>as</w:t>
      </w:r>
      <w:r w:rsidR="00BE45B9">
        <w:t xml:space="preserve"> </w:t>
      </w:r>
      <w:r w:rsidR="00971245">
        <w:t>failed</w:t>
      </w:r>
      <w:r w:rsidR="00BE45B9">
        <w:t xml:space="preserve"> or </w:t>
      </w:r>
      <w:r w:rsidR="00971245">
        <w:t xml:space="preserve">successful </w:t>
      </w:r>
      <w:r w:rsidR="00BE45B9">
        <w:t xml:space="preserve">reactivities. All programmes and algorithms used in these stages were developed by the research group. </w:t>
      </w:r>
      <w:r w:rsidR="00131B7F">
        <w:t xml:space="preserve">Lastly, since everything is defined via an abstracted programme, expansion of the workflow, and use for other areas of chemistry is simple. </w:t>
      </w:r>
      <w:r w:rsidRPr="00A76BDD">
        <w:t xml:space="preserve">The workflow the programme follows and its capabilities are shown in </w:t>
      </w:r>
      <w:r w:rsidRPr="00A76BDD">
        <w:fldChar w:fldCharType="begin"/>
      </w:r>
      <w:r w:rsidRPr="00A76BDD">
        <w:instrText xml:space="preserve"> REF _Ref164751723 \h </w:instrText>
      </w:r>
      <w:r w:rsidRPr="00A76BDD">
        <w:fldChar w:fldCharType="separate"/>
      </w:r>
      <w:r w:rsidR="00295495" w:rsidRPr="00A76BDD">
        <w:t xml:space="preserve">Figure </w:t>
      </w:r>
      <w:r w:rsidR="00295495">
        <w:rPr>
          <w:noProof/>
        </w:rPr>
        <w:t>4</w:t>
      </w:r>
      <w:r w:rsidRPr="00A76BDD">
        <w:fldChar w:fldCharType="end"/>
      </w:r>
      <w:r w:rsidRPr="00A76BDD">
        <w:t>.</w:t>
      </w:r>
    </w:p>
    <w:p w14:paraId="2B7C60E9" w14:textId="77D84D7B" w:rsidR="00F859B6" w:rsidRPr="00A76BDD" w:rsidRDefault="00F859B6" w:rsidP="00610A3C"/>
    <w:p w14:paraId="0B35AC11" w14:textId="05CBD53A" w:rsidR="00F859B6" w:rsidRPr="00A76BDD" w:rsidRDefault="00F859B6" w:rsidP="007F74E5">
      <w:pPr>
        <w:keepNext/>
      </w:pPr>
      <w:r w:rsidRPr="00A76BDD">
        <w:rPr>
          <w:noProof/>
        </w:rPr>
        <w:lastRenderedPageBreak/>
        <w:drawing>
          <wp:anchor distT="0" distB="0" distL="114300" distR="114300" simplePos="0" relativeHeight="251658240" behindDoc="0" locked="0" layoutInCell="1" allowOverlap="1" wp14:anchorId="2413762E" wp14:editId="161E131C">
            <wp:simplePos x="0" y="0"/>
            <wp:positionH relativeFrom="margin">
              <wp:align>right</wp:align>
            </wp:positionH>
            <wp:positionV relativeFrom="paragraph">
              <wp:posOffset>-1561465</wp:posOffset>
            </wp:positionV>
            <wp:extent cx="2458085" cy="573341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all Workflow.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2458085" cy="5733415"/>
                    </a:xfrm>
                    <a:prstGeom prst="rect">
                      <a:avLst/>
                    </a:prstGeom>
                  </pic:spPr>
                </pic:pic>
              </a:graphicData>
            </a:graphic>
          </wp:anchor>
        </w:drawing>
      </w:r>
      <w:r w:rsidR="007F74E5">
        <w:br w:type="textWrapping" w:clear="all"/>
      </w:r>
    </w:p>
    <w:p w14:paraId="1E770CDB" w14:textId="23F734F5" w:rsidR="00E4774E" w:rsidRPr="00A76BDD" w:rsidRDefault="00F859B6" w:rsidP="002316B6">
      <w:pPr>
        <w:pStyle w:val="Caption"/>
      </w:pPr>
      <w:bookmarkStart w:id="18" w:name="_Ref164751723"/>
      <w:r w:rsidRPr="00A76BDD">
        <w:t xml:space="preserve">Figure </w:t>
      </w:r>
      <w:r w:rsidR="00EC0E16">
        <w:fldChar w:fldCharType="begin"/>
      </w:r>
      <w:r w:rsidR="00EC0E16">
        <w:instrText xml:space="preserve"> SEQ Figure \* ARABIC </w:instrText>
      </w:r>
      <w:r w:rsidR="00EC0E16">
        <w:fldChar w:fldCharType="separate"/>
      </w:r>
      <w:r w:rsidR="00F36A2B">
        <w:rPr>
          <w:noProof/>
        </w:rPr>
        <w:t>4</w:t>
      </w:r>
      <w:r w:rsidR="00EC0E16">
        <w:rPr>
          <w:noProof/>
        </w:rPr>
        <w:fldChar w:fldCharType="end"/>
      </w:r>
      <w:bookmarkEnd w:id="18"/>
      <w:r w:rsidRPr="00A76BDD">
        <w:t xml:space="preserve">: The overall workflow </w:t>
      </w:r>
      <w:r w:rsidR="00971245">
        <w:t xml:space="preserve">the programme manages </w:t>
      </w:r>
      <w:r w:rsidRPr="00A76BDD">
        <w:t>shown as a sequence of steps. The logical order shown in the diagram is the same as the one taken out physically. There are four main pieces of equipment: a centralised computer to store data and manage tasks, a ChemSpeed platform to carry out reactions, an NMR and LCMS machine to analyse data.</w:t>
      </w:r>
    </w:p>
    <w:p w14:paraId="010E57E9" w14:textId="32EF7195" w:rsidR="00E4774E" w:rsidRDefault="0028161C" w:rsidP="00A4666C">
      <w:r w:rsidRPr="00A76BDD">
        <w:t>Once the chemist</w:t>
      </w:r>
      <w:r w:rsidR="00BE45B9">
        <w:t xml:space="preserve"> </w:t>
      </w:r>
      <w:r w:rsidR="004A5480">
        <w:t>digitally defines</w:t>
      </w:r>
      <w:r w:rsidRPr="00A76BDD">
        <w:t xml:space="preserve"> </w:t>
      </w:r>
      <w:r w:rsidR="00BE45B9">
        <w:t>reaction</w:t>
      </w:r>
      <w:r w:rsidR="004A5480">
        <w:t xml:space="preserve">, subdivisions, and reagents </w:t>
      </w:r>
      <w:r w:rsidRPr="00A76BDD">
        <w:t>into the programme</w:t>
      </w:r>
      <w:r w:rsidR="00C949CC">
        <w:t xml:space="preserve"> (</w:t>
      </w:r>
      <w:r w:rsidR="00BE45B9">
        <w:fldChar w:fldCharType="begin"/>
      </w:r>
      <w:r w:rsidR="00BE45B9">
        <w:instrText xml:space="preserve"> REF _Ref164699018 \h </w:instrText>
      </w:r>
      <w:r w:rsidR="00BE45B9">
        <w:fldChar w:fldCharType="separate"/>
      </w:r>
      <w:r w:rsidR="00295495" w:rsidRPr="00A76BDD">
        <w:t xml:space="preserve">Figure </w:t>
      </w:r>
      <w:r w:rsidR="00295495">
        <w:rPr>
          <w:noProof/>
        </w:rPr>
        <w:t>2</w:t>
      </w:r>
      <w:r w:rsidR="00BE45B9">
        <w:fldChar w:fldCharType="end"/>
      </w:r>
      <w:r w:rsidR="00C949CC">
        <w:t>)</w:t>
      </w:r>
      <w:r w:rsidRPr="00A76BDD">
        <w:t xml:space="preserve">, </w:t>
      </w:r>
      <w:r w:rsidR="00971245">
        <w:t>the combination space</w:t>
      </w:r>
      <w:r w:rsidR="00D85E11" w:rsidRPr="00A76BDD">
        <w:t xml:space="preserve"> to explore is generated</w:t>
      </w:r>
      <w:r w:rsidR="00971245">
        <w:t xml:space="preserve"> by the programme</w:t>
      </w:r>
      <w:r w:rsidR="00D85E11" w:rsidRPr="00A76BDD">
        <w:t xml:space="preserve">. The space is then filtered by price and reagents. Early stages of workflows are prone to errors, hence starting with the cheapest reagents reduces project expenses. Reagent masses are measured manually, hence minimising the number of reagents to measure in a batch reduces </w:t>
      </w:r>
      <w:r w:rsidR="004A5480">
        <w:t xml:space="preserve">manual </w:t>
      </w:r>
      <w:r w:rsidR="00D85E11" w:rsidRPr="00A76BDD">
        <w:t xml:space="preserve">labour. </w:t>
      </w:r>
    </w:p>
    <w:p w14:paraId="6E52D604" w14:textId="22200A83" w:rsidR="002E354F" w:rsidRPr="00A76BDD" w:rsidRDefault="00681A96" w:rsidP="00A4666C">
      <w:r>
        <w:rPr>
          <w:noProof/>
        </w:rPr>
        <w:drawing>
          <wp:inline distT="0" distB="0" distL="0" distR="0" wp14:anchorId="6D957542" wp14:editId="5C0AB71F">
            <wp:extent cx="5732145" cy="191325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1913255"/>
                    </a:xfrm>
                    <a:prstGeom prst="rect">
                      <a:avLst/>
                    </a:prstGeom>
                    <a:noFill/>
                    <a:ln>
                      <a:noFill/>
                    </a:ln>
                  </pic:spPr>
                </pic:pic>
              </a:graphicData>
            </a:graphic>
          </wp:inline>
        </w:drawing>
      </w:r>
    </w:p>
    <w:p w14:paraId="41705FC4" w14:textId="4D1F3035" w:rsidR="00D85E11" w:rsidRPr="00A76BDD" w:rsidRDefault="00D85E11" w:rsidP="00A4666C">
      <w:r w:rsidRPr="00A76BDD">
        <w:t xml:space="preserve">After sorting the chemical space, standard reactions are added to </w:t>
      </w:r>
      <w:r w:rsidR="00971245">
        <w:t xml:space="preserve">quickly </w:t>
      </w:r>
      <w:r w:rsidRPr="00A76BDD">
        <w:t xml:space="preserve">assess the quality of a batch. Only then are batches sent as digital samples to the robotic, NMR and LCMS platforms. Next, the robotic platform makes up the reactions and creates samples for the chemist to then transport to the NMR and LCMS machines, which thanks to the digital sample knows what sample corresponds to what combination. With analytical data acquired, </w:t>
      </w:r>
      <w:r w:rsidR="00256A54">
        <w:t xml:space="preserve">the programme </w:t>
      </w:r>
      <w:r w:rsidRPr="00A76BDD">
        <w:t xml:space="preserve">uses chemical shifts and peak positions </w:t>
      </w:r>
      <w:r w:rsidR="009C4FB5" w:rsidRPr="00A76BDD">
        <w:t xml:space="preserve">from </w:t>
      </w:r>
      <w:r w:rsidR="009C4FB5" w:rsidRPr="00256A54">
        <w:rPr>
          <w:vertAlign w:val="superscript"/>
        </w:rPr>
        <w:t>1</w:t>
      </w:r>
      <w:r w:rsidR="009C4FB5" w:rsidRPr="00A76BDD">
        <w:t xml:space="preserve">HNMR data </w:t>
      </w:r>
      <w:r w:rsidRPr="00A76BDD">
        <w:t xml:space="preserve">to determine if a reaction has occurred, it then uses </w:t>
      </w:r>
      <w:r w:rsidR="009C4FB5" w:rsidRPr="00A76BDD">
        <w:t xml:space="preserve">m/z ratios from </w:t>
      </w:r>
      <w:r w:rsidRPr="00A76BDD">
        <w:t xml:space="preserve">mass spec (MS) data to determine the size of the supramolecular structure (it is possible that </w:t>
      </w:r>
      <w:r w:rsidR="009C4FB5" w:rsidRPr="00A76BDD">
        <w:t xml:space="preserve">only </w:t>
      </w:r>
      <w:r w:rsidRPr="00A76BDD">
        <w:t xml:space="preserve">imines are formed </w:t>
      </w:r>
      <w:r w:rsidR="009C4FB5" w:rsidRPr="00A76BDD">
        <w:t>and</w:t>
      </w:r>
      <w:r w:rsidRPr="00A76BDD">
        <w:t xml:space="preserve"> not a complex, MS data helps identify such combinations). The final output of the algorithm is a binary classification (0,1) of what combinations yield </w:t>
      </w:r>
      <w:r w:rsidR="009B0D8A">
        <w:t xml:space="preserve">discrete, diamagnetic, </w:t>
      </w:r>
      <w:r w:rsidRPr="00A76BDD">
        <w:t>supramolecular structures.</w:t>
      </w:r>
    </w:p>
    <w:p w14:paraId="1E959E4B" w14:textId="02F28552" w:rsidR="00B02798" w:rsidRPr="00A76BDD" w:rsidRDefault="00A94AF2" w:rsidP="00A4666C">
      <w:r>
        <w:lastRenderedPageBreak/>
        <w:t>Unfortunately, the</w:t>
      </w:r>
      <w:r w:rsidR="00230477" w:rsidRPr="00A76BDD">
        <w:t xml:space="preserve"> analytical classification algorithm introduces bias to the dataset. It is only able to classify discrete, </w:t>
      </w:r>
      <w:r w:rsidR="00971245">
        <w:t xml:space="preserve">diamagnetic </w:t>
      </w:r>
      <w:r w:rsidR="00230477" w:rsidRPr="00A76BDD">
        <w:t>species. High spin iron (II) complexes, and oligomers will not be accounted for, although preliminary manually curated results demonstrated such products d</w:t>
      </w:r>
      <w:r>
        <w:t xml:space="preserve">o </w:t>
      </w:r>
      <w:r w:rsidR="00230477" w:rsidRPr="00A76BDD">
        <w:t>exist in the paper’s chemical space.</w:t>
      </w:r>
      <w:r w:rsidR="00971245">
        <w:t xml:space="preserve"> Fortunately, this is an algorithmic limitation, which could be solved by building better tools. The </w:t>
      </w:r>
      <w:r w:rsidR="008602C7">
        <w:t xml:space="preserve">fundamental </w:t>
      </w:r>
      <w:r w:rsidR="00971245">
        <w:t>dataset remains</w:t>
      </w:r>
      <w:r w:rsidR="008602C7">
        <w:t xml:space="preserve"> unaffected</w:t>
      </w:r>
      <w:r w:rsidR="006661F1">
        <w:t>. Future development would improve ML model predictions and will offer more robust insights into the dataset.</w:t>
      </w:r>
    </w:p>
    <w:p w14:paraId="3E786B59" w14:textId="6D1309D6" w:rsidR="0028161C" w:rsidRDefault="00230477" w:rsidP="00CC01C9">
      <w:r w:rsidRPr="00A76BDD">
        <w:t>Once all reactions have been carried out and classified, it is stored in a local database to then be used for</w:t>
      </w:r>
      <w:r w:rsidR="00485B66" w:rsidRPr="00A76BDD">
        <w:t xml:space="preserve"> ML model</w:t>
      </w:r>
      <w:r w:rsidRPr="00A76BDD">
        <w:t xml:space="preserve"> training and SHAP analysis.</w:t>
      </w:r>
      <w:r w:rsidR="004E1258">
        <w:t xml:space="preserve"> This is the data exploration step in </w:t>
      </w:r>
      <w:r w:rsidR="004E1258">
        <w:fldChar w:fldCharType="begin"/>
      </w:r>
      <w:r w:rsidR="004E1258">
        <w:instrText xml:space="preserve"> REF _Ref165360172 \h </w:instrText>
      </w:r>
      <w:r w:rsidR="004E1258">
        <w:fldChar w:fldCharType="separate"/>
      </w:r>
      <w:r w:rsidR="00295495">
        <w:t xml:space="preserve">Figure </w:t>
      </w:r>
      <w:r w:rsidR="00295495">
        <w:rPr>
          <w:noProof/>
        </w:rPr>
        <w:t>1</w:t>
      </w:r>
      <w:r w:rsidR="004E1258">
        <w:fldChar w:fldCharType="end"/>
      </w:r>
      <w:r w:rsidR="004E1258">
        <w:t>.</w:t>
      </w:r>
      <w:r w:rsidRPr="00A76BDD">
        <w:t xml:space="preserve"> </w:t>
      </w:r>
    </w:p>
    <w:p w14:paraId="7DC5A673" w14:textId="4BF0B830" w:rsidR="00B02798" w:rsidRDefault="00B02798" w:rsidP="00B02798">
      <w:pPr>
        <w:pStyle w:val="Heading2"/>
      </w:pPr>
      <w:bookmarkStart w:id="19" w:name="_Toc168430172"/>
      <w:r>
        <w:t>Data Exploration</w:t>
      </w:r>
      <w:bookmarkEnd w:id="19"/>
    </w:p>
    <w:p w14:paraId="6CD6ED51" w14:textId="5CABB08D" w:rsidR="00C0290F" w:rsidRPr="00A10692" w:rsidRDefault="00C0290F" w:rsidP="00C0290F">
      <w:pPr>
        <w:rPr>
          <w:color w:val="FF0000"/>
        </w:rPr>
      </w:pPr>
      <w:r w:rsidRPr="00A10692">
        <w:rPr>
          <w:color w:val="FF0000"/>
        </w:rPr>
        <w:t>Data still needs to be collected</w:t>
      </w:r>
      <w:r w:rsidR="00A10692">
        <w:rPr>
          <w:color w:val="FF0000"/>
        </w:rPr>
        <w:t xml:space="preserve"> </w:t>
      </w:r>
      <w:r w:rsidR="00A10692" w:rsidRPr="00A10692">
        <w:rPr>
          <mc:AlternateContent>
            <mc:Choice Requires="w16se"/>
            <mc:Fallback>
              <w:rFonts w:ascii="Segoe UI Emoji" w:eastAsia="Segoe UI Emoji" w:hAnsi="Segoe UI Emoji" w:cs="Segoe UI Emoji"/>
            </mc:Fallback>
          </mc:AlternateContent>
          <w:color w:val="FF0000"/>
        </w:rPr>
        <mc:AlternateContent>
          <mc:Choice Requires="w16se">
            <w16se:symEx w16se:font="Segoe UI Emoji" w16se:char="2639"/>
          </mc:Choice>
          <mc:Fallback>
            <w:t>☹</w:t>
          </mc:Fallback>
        </mc:AlternateContent>
      </w:r>
      <w:r w:rsidRPr="00A10692">
        <w:rPr>
          <w:color w:val="FF0000"/>
        </w:rPr>
        <w:t>.</w:t>
      </w:r>
      <w:r w:rsidR="003A26B4">
        <w:rPr>
          <w:color w:val="FF0000"/>
        </w:rPr>
        <w:t xml:space="preserve"> Talk about feature selection.</w:t>
      </w:r>
    </w:p>
    <w:p w14:paraId="741FF9D2" w14:textId="484E41AA" w:rsidR="00D04A40" w:rsidRDefault="0061477E" w:rsidP="00D04A40">
      <w:r>
        <w:t xml:space="preserve">Feature selection was based on </w:t>
      </w:r>
      <w:r w:rsidR="00D87C00">
        <w:t>ideas from ‘edge-directed self-assembly’</w:t>
      </w:r>
      <w:r w:rsidR="006D12DC">
        <w:t>, t</w:t>
      </w:r>
      <w:r w:rsidR="00D87C00">
        <w:t xml:space="preserve">hat is, metals and organic ligands behave as vertices and shape edges respectively. Therefore, geometric information of the structure contained in the isolated building blocks </w:t>
      </w:r>
      <w:r w:rsidR="006D12DC">
        <w:t xml:space="preserve">can be </w:t>
      </w:r>
      <w:r w:rsidR="00D87C00">
        <w:t xml:space="preserve">used. </w:t>
      </w:r>
      <w:r w:rsidR="00614B6B">
        <w:t>On the other hand, to capture reactivity, more traditional features from ideas in chemistry are used</w:t>
      </w:r>
      <w:r w:rsidR="007B799D">
        <w:t>,</w:t>
      </w:r>
      <w:r w:rsidR="001D7916">
        <w:t xml:space="preserve"> such as</w:t>
      </w:r>
      <w:r w:rsidR="00614B6B">
        <w:t xml:space="preserve"> homo-</w:t>
      </w:r>
      <w:proofErr w:type="spellStart"/>
      <w:r w:rsidR="00614B6B">
        <w:t>lumo</w:t>
      </w:r>
      <w:proofErr w:type="spellEnd"/>
      <w:r w:rsidR="00614B6B">
        <w:t xml:space="preserve"> gap</w:t>
      </w:r>
      <w:r w:rsidR="001D7916">
        <w:t>s</w:t>
      </w:r>
      <w:r w:rsidR="00614B6B">
        <w:t>. Embracing of the two allows the model to understand geometry based on chemical rules.</w:t>
      </w:r>
    </w:p>
    <w:p w14:paraId="4C6D0920" w14:textId="694CC5FA" w:rsidR="00DC4E33" w:rsidRDefault="001D7916" w:rsidP="00D04A40">
      <w:r>
        <w:t>More specifically, since reactions contain a metal, an aldehyde, and an amine, features of reactions can be subdivided based on the reagents.</w:t>
      </w:r>
      <w:r w:rsidR="00F80EA1">
        <w:t xml:space="preserve"> Therefore,</w:t>
      </w:r>
      <w:r w:rsidR="007F4520">
        <w:t xml:space="preserve"> a supramolecular structure resulting from a reaction is represented by its building blocks (</w:t>
      </w:r>
      <w:r w:rsidR="00F36A2B">
        <w:fldChar w:fldCharType="begin"/>
      </w:r>
      <w:r w:rsidR="00F36A2B">
        <w:instrText xml:space="preserve"> REF _Ref168565200 \h </w:instrText>
      </w:r>
      <w:r w:rsidR="00F36A2B">
        <w:fldChar w:fldCharType="separate"/>
      </w:r>
      <w:r w:rsidR="00F36A2B">
        <w:t xml:space="preserve">Figure </w:t>
      </w:r>
      <w:r w:rsidR="00F36A2B">
        <w:rPr>
          <w:noProof/>
        </w:rPr>
        <w:t>5</w:t>
      </w:r>
      <w:r w:rsidR="00F36A2B">
        <w:fldChar w:fldCharType="end"/>
      </w:r>
      <w:r w:rsidR="007F4520">
        <w:t>)</w:t>
      </w:r>
      <w:r w:rsidR="00A70820">
        <w:t xml:space="preserve"> – the importance of such a paradigm has been highlighted in the introduction.</w:t>
      </w:r>
      <w:r w:rsidR="003B4066">
        <w:t xml:space="preserve"> The building blocks in turn can be further represented and their chemistries described. A few of these descriptors (</w:t>
      </w:r>
      <w:r w:rsidR="00F36A2B">
        <w:rPr>
          <w:color w:val="FF0000"/>
        </w:rPr>
        <w:fldChar w:fldCharType="begin"/>
      </w:r>
      <w:r w:rsidR="00F36A2B">
        <w:instrText xml:space="preserve"> REF _Ref168565200 \h </w:instrText>
      </w:r>
      <w:r w:rsidR="00F36A2B">
        <w:rPr>
          <w:color w:val="FF0000"/>
        </w:rPr>
      </w:r>
      <w:r w:rsidR="00F36A2B">
        <w:rPr>
          <w:color w:val="FF0000"/>
        </w:rPr>
        <w:fldChar w:fldCharType="separate"/>
      </w:r>
      <w:r w:rsidR="00F36A2B">
        <w:t xml:space="preserve">Figure </w:t>
      </w:r>
      <w:r w:rsidR="00F36A2B">
        <w:rPr>
          <w:noProof/>
        </w:rPr>
        <w:t>5</w:t>
      </w:r>
      <w:r w:rsidR="00F36A2B">
        <w:rPr>
          <w:color w:val="FF0000"/>
        </w:rPr>
        <w:fldChar w:fldCharType="end"/>
      </w:r>
      <w:r w:rsidR="003B4066">
        <w:t xml:space="preserve">) </w:t>
      </w:r>
      <w:r w:rsidR="00295495">
        <w:t xml:space="preserve">are calculated via quantum mechanical means. Amines and aldehydes geometries were first optimized with </w:t>
      </w:r>
      <w:r w:rsidR="00295495" w:rsidRPr="00295495">
        <w:t>B97-3c</w:t>
      </w:r>
      <w:r w:rsidR="00F57387">
        <w:t xml:space="preserve"> </w:t>
      </w:r>
      <w:r w:rsidR="0046100C">
        <w:t xml:space="preserve">functionals </w:t>
      </w:r>
      <w:r w:rsidR="00F57387">
        <w:t xml:space="preserve">and then energies were calculated with </w:t>
      </w:r>
      <w:r w:rsidR="00F57387" w:rsidRPr="00F57387">
        <w:t>PWPB95</w:t>
      </w:r>
      <w:r w:rsidR="00F57387">
        <w:t xml:space="preserve"> functionals. Both functionals were used as they are relatively less computationally expensive, while providing accurate results. </w:t>
      </w:r>
      <w:r w:rsidR="00B15747">
        <w:t>This allowed calculations to be run on a mid-range laptop</w:t>
      </w:r>
      <w:r w:rsidR="001E33CF">
        <w:t xml:space="preserve"> with </w:t>
      </w:r>
      <w:r w:rsidR="0046100C">
        <w:t>Orca</w:t>
      </w:r>
      <w:r w:rsidR="0046100C">
        <w:fldChar w:fldCharType="begin"/>
      </w:r>
      <w:r w:rsidR="0046100C">
        <w:instrText xml:space="preserve"> ADDIN ZOTERO_ITEM CSL_CITATION {"citationID":"yaOGHxbr","properties":{"formattedCitation":"\\super 23\\nosupersub{}","plainCitation":"23","noteIndex":0},"citationItems":[{"id":66,"uris":["http://zotero.org/users/local/wUYKyNnp/items/K6RQ85K9"],"itemData":{"id":66,"type":"software","title":"Neese, F. (2012) The ORCA program system, Wiley Interdiscip."}}],"schema":"https://github.com/citation-style-language/schema/raw/master/csl-citation.json"} </w:instrText>
      </w:r>
      <w:r w:rsidR="0046100C">
        <w:fldChar w:fldCharType="separate"/>
      </w:r>
      <w:r w:rsidR="0046100C" w:rsidRPr="00295495">
        <w:rPr>
          <w:rFonts w:ascii="Calibri" w:hAnsi="Calibri" w:cs="Calibri"/>
          <w:szCs w:val="24"/>
          <w:vertAlign w:val="superscript"/>
        </w:rPr>
        <w:t>23</w:t>
      </w:r>
      <w:r w:rsidR="0046100C">
        <w:fldChar w:fldCharType="end"/>
      </w:r>
      <w:r w:rsidR="0046100C">
        <w:t xml:space="preserve">. </w:t>
      </w:r>
      <w:r w:rsidR="00DC4E33">
        <w:t xml:space="preserve">Other features and descriptors were extracted with </w:t>
      </w:r>
      <w:proofErr w:type="spellStart"/>
      <w:r w:rsidR="00DC4E33">
        <w:t>rdkit</w:t>
      </w:r>
      <w:proofErr w:type="spellEnd"/>
      <w:r w:rsidR="00DC4E33">
        <w:t>.</w:t>
      </w:r>
      <w:r w:rsidR="006A0D35">
        <w:t xml:space="preserve"> </w:t>
      </w:r>
    </w:p>
    <w:p w14:paraId="7E5EA969" w14:textId="10962219" w:rsidR="0057595C" w:rsidRDefault="0057595C" w:rsidP="00D04A40"/>
    <w:p w14:paraId="1DE09822" w14:textId="77777777" w:rsidR="00F36A2B" w:rsidRDefault="00F36A2B" w:rsidP="00F36A2B">
      <w:pPr>
        <w:keepNext/>
      </w:pPr>
      <w:r>
        <w:rPr>
          <w:noProof/>
        </w:rPr>
        <w:drawing>
          <wp:inline distT="0" distB="0" distL="0" distR="0" wp14:anchorId="76E86F65" wp14:editId="5C1170F4">
            <wp:extent cx="5715000" cy="2020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15000" cy="2020545"/>
                    </a:xfrm>
                    <a:prstGeom prst="rect">
                      <a:avLst/>
                    </a:prstGeom>
                  </pic:spPr>
                </pic:pic>
              </a:graphicData>
            </a:graphic>
          </wp:inline>
        </w:drawing>
      </w:r>
    </w:p>
    <w:p w14:paraId="6AA6E3C9" w14:textId="0925CD03" w:rsidR="0057595C" w:rsidRDefault="00F36A2B" w:rsidP="00F36A2B">
      <w:pPr>
        <w:pStyle w:val="Caption"/>
      </w:pPr>
      <w:bookmarkStart w:id="20" w:name="_Ref168565200"/>
      <w:r>
        <w:t xml:space="preserve">Figure </w:t>
      </w:r>
      <w:r w:rsidR="00EC0E16">
        <w:fldChar w:fldCharType="begin"/>
      </w:r>
      <w:r w:rsidR="00EC0E16">
        <w:instrText xml:space="preserve"> SEQ Figure \* ARABIC </w:instrText>
      </w:r>
      <w:r w:rsidR="00EC0E16">
        <w:fldChar w:fldCharType="separate"/>
      </w:r>
      <w:r>
        <w:rPr>
          <w:noProof/>
        </w:rPr>
        <w:t>5</w:t>
      </w:r>
      <w:r w:rsidR="00EC0E16">
        <w:rPr>
          <w:noProof/>
        </w:rPr>
        <w:fldChar w:fldCharType="end"/>
      </w:r>
      <w:bookmarkEnd w:id="20"/>
      <w:r>
        <w:t xml:space="preserve">: </w:t>
      </w:r>
      <w:r w:rsidR="00823D8A">
        <w:t xml:space="preserve">Decomposition of a reaction into reagents with their respective relevant </w:t>
      </w:r>
      <w:r>
        <w:t>features and representations used for data analysis. Example features and representations are given for reaction 109 (</w:t>
      </w:r>
      <w:r w:rsidRPr="00F36A2B">
        <w:t>Silver tetrafluoroborate</w:t>
      </w:r>
      <w:r>
        <w:t xml:space="preserve"> + </w:t>
      </w:r>
      <w:r w:rsidRPr="00F36A2B">
        <w:t>6-Methoxypyridine-2-carbaldehyde</w:t>
      </w:r>
      <w:r>
        <w:t xml:space="preserve"> +</w:t>
      </w:r>
      <w:r w:rsidRPr="00F36A2B">
        <w:t xml:space="preserve"> 4,4'-Methylenedianiline</w:t>
      </w:r>
      <w:r>
        <w:t>). Reaction 109 was successful and the formed supramolecular structure is shown. Features in blue are calculated via quantum mechanical means in orca.</w:t>
      </w:r>
    </w:p>
    <w:p w14:paraId="0A36A663" w14:textId="38B1E097" w:rsidR="00443F8A" w:rsidRPr="00443F8A" w:rsidRDefault="00443F8A" w:rsidP="00443F8A">
      <w:r>
        <w:t>Generate table of different features, noting anything interesting about them.</w:t>
      </w:r>
    </w:p>
    <w:p w14:paraId="308717B5" w14:textId="77777777" w:rsidR="009E622B" w:rsidRDefault="00CE6E14" w:rsidP="009E622B">
      <w:r>
        <w:lastRenderedPageBreak/>
        <w:t xml:space="preserve">Unfortunately, for </w:t>
      </w:r>
      <w:r w:rsidR="00365353">
        <w:t>this Master (MSci)</w:t>
      </w:r>
      <w:r>
        <w:t xml:space="preserve"> project the final dataset only contains 200 datapoint</w:t>
      </w:r>
      <w:r w:rsidR="00365353">
        <w:t>s, and</w:t>
      </w:r>
      <w:r>
        <w:t xml:space="preserve"> due to SHAPs </w:t>
      </w:r>
      <w:r w:rsidR="00365353" w:rsidRPr="00365353">
        <w:t>coalitions</w:t>
      </w:r>
      <w:r w:rsidR="00365353">
        <w:t xml:space="preserve"> </w:t>
      </w:r>
      <w:r>
        <w:t xml:space="preserve">approach, </w:t>
      </w:r>
      <w:r w:rsidR="00365353">
        <w:t xml:space="preserve">limits the number of features that may be used in a SHAPLY analysis. To mitigate this, only 7 of the relevant features in </w:t>
      </w:r>
      <w:r w:rsidR="00365353">
        <w:fldChar w:fldCharType="begin"/>
      </w:r>
      <w:r w:rsidR="00365353">
        <w:instrText xml:space="preserve"> REF _Ref168565200 \h </w:instrText>
      </w:r>
      <w:r w:rsidR="00365353">
        <w:fldChar w:fldCharType="separate"/>
      </w:r>
      <w:r w:rsidR="00365353">
        <w:t xml:space="preserve">Figure </w:t>
      </w:r>
      <w:r w:rsidR="00365353">
        <w:rPr>
          <w:noProof/>
        </w:rPr>
        <w:t>5</w:t>
      </w:r>
      <w:r w:rsidR="00365353">
        <w:fldChar w:fldCharType="end"/>
      </w:r>
      <w:r w:rsidR="00365353">
        <w:t xml:space="preserve"> were selected. </w:t>
      </w:r>
    </w:p>
    <w:p w14:paraId="628F0C39" w14:textId="550147E5" w:rsidR="009E622B" w:rsidRDefault="00365353" w:rsidP="009E622B">
      <w:r>
        <w:t>For metals the cation size was chosen as this indirectly contains information on the charge (greater charges result in smaller radii), and possible geometries (smaller radii limit the number of ligands and covalency).</w:t>
      </w:r>
      <w:r w:rsidR="009E622B">
        <w:t xml:space="preserve"> Cation sizes are expected</w:t>
      </w:r>
      <w:r w:rsidR="00C106B0">
        <w:t xml:space="preserve"> to, therefore, affect topology and reactivity. </w:t>
      </w:r>
      <w:r w:rsidR="00C106B0" w:rsidRPr="00C106B0">
        <w:t>Bennett</w:t>
      </w:r>
      <w:r w:rsidR="00C106B0">
        <w:t xml:space="preserve"> et al. have highlighted the importance of cation radii in coordination to </w:t>
      </w:r>
      <w:r w:rsidR="00C106B0" w:rsidRPr="00C106B0">
        <w:t>polypyridine</w:t>
      </w:r>
      <w:r w:rsidR="00C106B0">
        <w:t xml:space="preserve"> ligands both in terms of chelation and preorganisation</w:t>
      </w:r>
      <w:r w:rsidR="00C106B0">
        <w:fldChar w:fldCharType="begin"/>
      </w:r>
      <w:r w:rsidR="00C106B0">
        <w:instrText xml:space="preserve"> ADDIN ZOTERO_ITEM CSL_CITATION {"citationID":"CRpmMWDF","properties":{"formattedCitation":"\\super 24\\nosupersub{}","plainCitation":"24","noteIndex":0},"citationItems":[{"id":67,"uris":["http://zotero.org/users/local/wUYKyNnp/items/UNRY5C82"],"itemData":{"id":67,"type":"article-journal","abstract":"Absorbance titrations following intense π → π* transitions of the ligands were used to determine log K1 for TERPY (terpyridyl) and DPA (dipyrido acridine) in aqueous solution for lanthanide(III) (Ln(III)) complexes plus Y(III) at 25 °C. For TERPY the titrations of 2 × 10−5 M TERPY and 0.0167 M Ln(ClO4)3, giving μ (ionic strength) 0.1, were followed as a function of pH between pH 2.0–6.0 to give log K1. For DPA, absorbance as a function of [Ln3+] for 10−5 M DPA titrated with 0.01 M Ln(ClO4)3 yielded [Ln3+] ranging from 0 M to 10−4 M. These titrations were carried out effectively at μ = 0, to prevent salting out of the poorly soluble DPA ligand. For PHEN (1,10-phenanthroline) complexes changes in the absorbance spectrum on complexation with Ln(III) ions were too small to yield satisfactory values of log K1, so that the fluorescence spectra of 2 × 10−6 M PHEN with 0.0167 M Ln(ClO4)3 (μ → 0.1) were titrated between pH 2.0 and 6.0 to yield log K1 values. Log K1 for all three ligands showed an overall increase with decreasing ionic radius (r+) from La(III) to Lu(III), with local maxima at Sm(III) and local minima at Gd(III). Log K1 for the Y(III) complexes is consistently lower for TERPY, DPA, and PHEN than for the similarly sized Ho(III), as is also found for other tridentate and tetradentate polypyridyl ligands. This is rationalized as greater covalence in the Ln–N bonds than in Y–N bonds, due to stronger participation of the 5d orbitals of Ln(III) ions in bonding than for the analogous participation of the 4d orbitals of Y(III): as found by DFT calculations (Inorg. Chem., 2022 (61) 4627) there is a small but significant contribution from the 4f orbitals of Ln(III) ions in producing covalence in Ln–N bonds. It is also found that the sharpness of the local maxima at Sm(III) and minima at Gd(III) become more marked as the number of nitrogen donor atoms increases, and the level of preorganization of polypyridyl ligands is increased by bridging benzo groups in the ligand. Preorganization may be important in ligands for separating Am(III), similar in size to Sm(III), from the Ln(III) ions, particularly Gd(III), in treating nuclear waste.","container-title":"Inorganica Chimica Acta","DOI":"10.1016/j.ica.2023.121669","ISSN":"0020-1693","journalAbbreviation":"Inorganica Chimica Acta","page":"121669","source":"ScienceDirect","title":"Complexation of Lanthanide(III) and Yttrium(III) cations with terpyridyl, dipyridoacridine, and 1,10-phenanthroline in aqueous solution. Importance of covalence in metal–ligand bonding in complexes of lanthanides with nitrogen donor ligands","volume":"557","author":[{"family":"Bennett","given":"Kyle J."},{"family":"Bates","given":"Austin L."},{"family":"Carolan","given":"Ashley N."},{"family":"Jones","given":"S. Bart"},{"family":"Lee","given":"Hee-Seung"},{"family":"Hancock","given":"Robert D."}],"issued":{"date-parts":[["2023",11,1]]}}}],"schema":"https://github.com/citation-style-language/schema/raw/master/csl-citation.json"} </w:instrText>
      </w:r>
      <w:r w:rsidR="00C106B0">
        <w:fldChar w:fldCharType="separate"/>
      </w:r>
      <w:r w:rsidR="00C106B0" w:rsidRPr="00C106B0">
        <w:rPr>
          <w:rFonts w:ascii="Calibri" w:hAnsi="Calibri" w:cs="Times New Roman"/>
          <w:szCs w:val="24"/>
          <w:vertAlign w:val="superscript"/>
        </w:rPr>
        <w:t>24</w:t>
      </w:r>
      <w:r w:rsidR="00C106B0">
        <w:fldChar w:fldCharType="end"/>
      </w:r>
      <w:r w:rsidR="00C106B0">
        <w:t>.</w:t>
      </w:r>
    </w:p>
    <w:p w14:paraId="43B4F8A2" w14:textId="77777777" w:rsidR="00527A64" w:rsidRDefault="007D73BD" w:rsidP="008117BB">
      <w:r>
        <w:t>For aldehydes</w:t>
      </w:r>
      <w:r w:rsidR="00C106B0">
        <w:t>,</w:t>
      </w:r>
      <w:r w:rsidR="000253A8">
        <w:t xml:space="preserve"> the thesis focuses on the partial charge on the carbon of the aldehyde, the volume of bulky groups in coordination sphere, and the ring size attached to the carbonyl. The author expects the partial charge on</w:t>
      </w:r>
      <w:r>
        <w:t xml:space="preserve"> </w:t>
      </w:r>
      <w:r w:rsidR="00D54F48">
        <w:t xml:space="preserve">the carbonyl </w:t>
      </w:r>
      <w:r w:rsidR="000253A8">
        <w:t>carbon to dictate reactivity with amines</w:t>
      </w:r>
      <w:r w:rsidR="009A63EB">
        <w:t xml:space="preserve">, where </w:t>
      </w:r>
      <w:r w:rsidR="0007037B">
        <w:t xml:space="preserve">lower </w:t>
      </w:r>
      <w:r w:rsidR="009A63EB">
        <w:t>electron populations results in a better electrophilic centre for an attack from the amine.</w:t>
      </w:r>
      <w:r w:rsidR="004F634D">
        <w:t xml:space="preserve"> Furthermore, it is thought that s</w:t>
      </w:r>
      <w:r w:rsidR="000253A8">
        <w:t>ubstituent volumes constrain imine metal coordination and supramolecular vertex</w:t>
      </w:r>
      <w:r w:rsidR="004F634D">
        <w:t xml:space="preserve"> geometry.</w:t>
      </w:r>
      <w:r w:rsidR="000253A8">
        <w:t xml:space="preserve"> </w:t>
      </w:r>
      <w:r w:rsidR="00DE217D">
        <w:t>A bulkier group may affect preorganisation of the imine for a specific metal, introduce steric strain to two coordinating imines and if exaggerated may prevent another imine from coordinating.</w:t>
      </w:r>
      <w:r w:rsidR="004D0557">
        <w:t xml:space="preserve"> Lastly the authors think </w:t>
      </w:r>
      <w:r w:rsidR="000253A8">
        <w:t>ring size provides further information on both supramolecular topology</w:t>
      </w:r>
      <w:r w:rsidR="008117BB">
        <w:t xml:space="preserve"> and imine reactivity. The size of the ring controls the number of double bonds conjugated to the imine and the carbonyl group, affecting their reactivities. A larger ring size also increases the steric presence of the imine in the coordinating sphere affecting coordination geometry.</w:t>
      </w:r>
    </w:p>
    <w:p w14:paraId="7ADA9F65" w14:textId="7E9761BD" w:rsidR="00527A64" w:rsidRDefault="00527A64" w:rsidP="00527A64">
      <w:r>
        <w:t xml:space="preserve">Lastly for amines the selected feature </w:t>
      </w:r>
      <w:proofErr w:type="gramStart"/>
      <w:r>
        <w:t>are</w:t>
      </w:r>
      <w:proofErr w:type="gramEnd"/>
      <w:r>
        <w:t>: the nature of the amine</w:t>
      </w:r>
      <w:r w:rsidR="00A01CBF">
        <w:t xml:space="preserve"> (if its bonded to an aromatic group or not)</w:t>
      </w:r>
      <w:r>
        <w:t xml:space="preserve">, the enforced angles between the two amine, and the number of rotatable bonds. </w:t>
      </w:r>
      <w:r w:rsidR="00A01CBF">
        <w:t xml:space="preserve">The authors expect the amine to behave as linkers, hence more features that encompass more geometric information we chosen. For similar reasons as the aldehydes, resonance of aromatics with amine groups affect the reactivity of both imines and amines. The dihedral angle between amines </w:t>
      </w:r>
      <w:r w:rsidR="00EC0E16">
        <w:t xml:space="preserve">affects </w:t>
      </w:r>
      <w:bookmarkStart w:id="21" w:name="_GoBack"/>
      <w:bookmarkEnd w:id="21"/>
      <w:r w:rsidR="00A01CBF">
        <w:t xml:space="preserve">linker coordination direction, while the number of rotatable bonds provide information on the slack the amine can take affecting topology. For example, a completely rigid linear amine cannot possibly form a </w:t>
      </w:r>
      <w:proofErr w:type="spellStart"/>
      <w:r w:rsidR="00A01CBF">
        <w:t>helicate</w:t>
      </w:r>
      <w:proofErr w:type="spellEnd"/>
      <w:r w:rsidR="00A01CBF">
        <w:t xml:space="preserve">. If the same linear amine has multiple rotatable bonds the compound may wrap about and possible form a </w:t>
      </w:r>
      <w:proofErr w:type="spellStart"/>
      <w:r w:rsidR="00A01CBF">
        <w:t>helicate</w:t>
      </w:r>
      <w:proofErr w:type="spellEnd"/>
      <w:r w:rsidR="00A01CBF">
        <w:t>.</w:t>
      </w:r>
    </w:p>
    <w:p w14:paraId="57718245" w14:textId="77777777" w:rsidR="00527A64" w:rsidRPr="009E622B" w:rsidRDefault="00527A64" w:rsidP="00527A64"/>
    <w:p w14:paraId="51AB0B9D" w14:textId="32BB85D3" w:rsidR="00D04A40" w:rsidRDefault="0077646A" w:rsidP="0077646A">
      <w:pPr>
        <w:pStyle w:val="Heading2"/>
      </w:pPr>
      <w:bookmarkStart w:id="22" w:name="_Toc168430173"/>
      <w:r>
        <w:t>X-ray Crystallographic data</w:t>
      </w:r>
      <w:bookmarkEnd w:id="22"/>
    </w:p>
    <w:p w14:paraId="49C2A8F5" w14:textId="2B494D30" w:rsidR="00640788" w:rsidRDefault="00640788" w:rsidP="00DC444C">
      <w:r>
        <w:t xml:space="preserve">After reaction combinations were sampled for NMR and MS, remaining solutions in the reaction vials were left to evaporate for 2 weeks. This makeshift method of crystal growth rarely worked, giving us only </w:t>
      </w:r>
      <w:r w:rsidRPr="00640788">
        <w:rPr>
          <w:color w:val="FF0000"/>
        </w:rPr>
        <w:t>X-</w:t>
      </w:r>
      <w:proofErr w:type="gramStart"/>
      <w:r w:rsidRPr="00640788">
        <w:rPr>
          <w:color w:val="FF0000"/>
        </w:rPr>
        <w:t>amount</w:t>
      </w:r>
      <w:proofErr w:type="gramEnd"/>
      <w:r>
        <w:t xml:space="preserve"> of samples. Supramolecular structures can be seen in </w:t>
      </w:r>
      <w:r w:rsidR="003B57ED" w:rsidRPr="003B57ED">
        <w:rPr>
          <w:color w:val="FF0000"/>
        </w:rPr>
        <w:t>FIGURE X</w:t>
      </w:r>
      <w:r w:rsidR="003B57ED">
        <w:t xml:space="preserve">. </w:t>
      </w:r>
      <w:r w:rsidR="003B57ED">
        <w:tab/>
      </w:r>
    </w:p>
    <w:p w14:paraId="4AFCF3E4" w14:textId="2B72E13C" w:rsidR="00640788" w:rsidRDefault="00640788" w:rsidP="00DC444C"/>
    <w:p w14:paraId="71378546" w14:textId="2AA43CE1" w:rsidR="00C804E7" w:rsidRDefault="00C804E7" w:rsidP="00C804E7">
      <w:pPr>
        <w:pStyle w:val="Heading1"/>
      </w:pPr>
      <w:bookmarkStart w:id="23" w:name="_Toc168430174"/>
      <w:r>
        <w:t>Spared information to be compiled into a coherent document.</w:t>
      </w:r>
      <w:bookmarkEnd w:id="23"/>
    </w:p>
    <w:p w14:paraId="53944804" w14:textId="7E849851" w:rsidR="001D7916" w:rsidRPr="00C804E7" w:rsidRDefault="001D7916" w:rsidP="00C804E7"/>
    <w:p w14:paraId="096ECC59" w14:textId="77777777" w:rsidR="00C804E7" w:rsidRPr="00DC444C" w:rsidRDefault="00C804E7" w:rsidP="00DC444C"/>
    <w:p w14:paraId="01709707" w14:textId="1F44DD9A" w:rsidR="009C5F32" w:rsidRDefault="009C5F32" w:rsidP="009C5F32">
      <w:pPr>
        <w:pStyle w:val="Heading2"/>
      </w:pPr>
      <w:bookmarkStart w:id="24" w:name="_Toc168430175"/>
      <w:r>
        <w:t>References</w:t>
      </w:r>
      <w:bookmarkEnd w:id="24"/>
    </w:p>
    <w:p w14:paraId="4EF9CA99" w14:textId="77777777" w:rsidR="00C106B0" w:rsidRPr="00C106B0" w:rsidRDefault="00D85C05" w:rsidP="00C106B0">
      <w:pPr>
        <w:pStyle w:val="Bibliography"/>
        <w:rPr>
          <w:rFonts w:ascii="Calibri" w:hAnsi="Calibri"/>
        </w:rPr>
      </w:pPr>
      <w:r>
        <w:fldChar w:fldCharType="begin"/>
      </w:r>
      <w:r w:rsidR="00CC01C9">
        <w:instrText xml:space="preserve"> ADDIN ZOTERO_BIBL {"uncited":[],"omitted":[],"custom":[]} CSL_BIBLIOGRAPHY </w:instrText>
      </w:r>
      <w:r>
        <w:fldChar w:fldCharType="separate"/>
      </w:r>
      <w:r w:rsidR="00C106B0" w:rsidRPr="00C106B0">
        <w:rPr>
          <w:rFonts w:ascii="Calibri" w:hAnsi="Calibri"/>
        </w:rPr>
        <w:t>(1)</w:t>
      </w:r>
      <w:r w:rsidR="00C106B0" w:rsidRPr="00C106B0">
        <w:rPr>
          <w:rFonts w:ascii="Calibri" w:hAnsi="Calibri"/>
        </w:rPr>
        <w:tab/>
        <w:t xml:space="preserve">Schrader, M. L.; Schäfer, F. R.; Schäfers, F.; Glorius, F. Bridging the Information Gap in Organic Chemical Reactions. </w:t>
      </w:r>
      <w:r w:rsidR="00C106B0" w:rsidRPr="00C106B0">
        <w:rPr>
          <w:rFonts w:ascii="Calibri" w:hAnsi="Calibri"/>
          <w:i/>
          <w:iCs/>
        </w:rPr>
        <w:t>Nat. Chem.</w:t>
      </w:r>
      <w:r w:rsidR="00C106B0" w:rsidRPr="00C106B0">
        <w:rPr>
          <w:rFonts w:ascii="Calibri" w:hAnsi="Calibri"/>
        </w:rPr>
        <w:t xml:space="preserve"> </w:t>
      </w:r>
      <w:r w:rsidR="00C106B0" w:rsidRPr="00C106B0">
        <w:rPr>
          <w:rFonts w:ascii="Calibri" w:hAnsi="Calibri"/>
          <w:b/>
          <w:bCs/>
        </w:rPr>
        <w:t>2024</w:t>
      </w:r>
      <w:r w:rsidR="00C106B0" w:rsidRPr="00C106B0">
        <w:rPr>
          <w:rFonts w:ascii="Calibri" w:hAnsi="Calibri"/>
        </w:rPr>
        <w:t xml:space="preserve">, </w:t>
      </w:r>
      <w:r w:rsidR="00C106B0" w:rsidRPr="00C106B0">
        <w:rPr>
          <w:rFonts w:ascii="Calibri" w:hAnsi="Calibri"/>
          <w:i/>
          <w:iCs/>
        </w:rPr>
        <w:t>16</w:t>
      </w:r>
      <w:r w:rsidR="00C106B0" w:rsidRPr="00C106B0">
        <w:rPr>
          <w:rFonts w:ascii="Calibri" w:hAnsi="Calibri"/>
        </w:rPr>
        <w:t xml:space="preserve"> (4), 491–498. https://doi.org/10.1038/s41557-024-01470-8.</w:t>
      </w:r>
    </w:p>
    <w:p w14:paraId="5FDE1C9B" w14:textId="77777777" w:rsidR="00C106B0" w:rsidRPr="00C106B0" w:rsidRDefault="00C106B0" w:rsidP="00C106B0">
      <w:pPr>
        <w:pStyle w:val="Bibliography"/>
        <w:rPr>
          <w:rFonts w:ascii="Calibri" w:hAnsi="Calibri"/>
        </w:rPr>
      </w:pPr>
      <w:r w:rsidRPr="00C106B0">
        <w:rPr>
          <w:rFonts w:ascii="Calibri" w:hAnsi="Calibri"/>
        </w:rPr>
        <w:lastRenderedPageBreak/>
        <w:t>(2)</w:t>
      </w:r>
      <w:r w:rsidRPr="00C106B0">
        <w:rPr>
          <w:rFonts w:ascii="Calibri" w:hAnsi="Calibri"/>
        </w:rPr>
        <w:tab/>
        <w:t xml:space="preserve">Nippa, D. F.; Atz, K.; Müller, A. T.; Wolfard, J.; Isert, C.; Binder, M.; Scheidegger, O.; Konrad, D. B.; Grether, U.; Martin, R. E.; Schneider, G. Identifying Opportunities for Late-Stage C-H Alkylation with High-Throughput Experimentation and in Silico Reaction Screening. </w:t>
      </w:r>
      <w:r w:rsidRPr="00C106B0">
        <w:rPr>
          <w:rFonts w:ascii="Calibri" w:hAnsi="Calibri"/>
          <w:i/>
          <w:iCs/>
        </w:rPr>
        <w:t>Commun. Chem.</w:t>
      </w:r>
      <w:r w:rsidRPr="00C106B0">
        <w:rPr>
          <w:rFonts w:ascii="Calibri" w:hAnsi="Calibri"/>
        </w:rPr>
        <w:t xml:space="preserve"> </w:t>
      </w:r>
      <w:r w:rsidRPr="00C106B0">
        <w:rPr>
          <w:rFonts w:ascii="Calibri" w:hAnsi="Calibri"/>
          <w:b/>
          <w:bCs/>
        </w:rPr>
        <w:t>2023</w:t>
      </w:r>
      <w:r w:rsidRPr="00C106B0">
        <w:rPr>
          <w:rFonts w:ascii="Calibri" w:hAnsi="Calibri"/>
        </w:rPr>
        <w:t xml:space="preserve">, </w:t>
      </w:r>
      <w:r w:rsidRPr="00C106B0">
        <w:rPr>
          <w:rFonts w:ascii="Calibri" w:hAnsi="Calibri"/>
          <w:i/>
          <w:iCs/>
        </w:rPr>
        <w:t>6</w:t>
      </w:r>
      <w:r w:rsidRPr="00C106B0">
        <w:rPr>
          <w:rFonts w:ascii="Calibri" w:hAnsi="Calibri"/>
        </w:rPr>
        <w:t xml:space="preserve"> (1), 1–11. https://doi.org/10.1038/s42004-023-01047-5.</w:t>
      </w:r>
    </w:p>
    <w:p w14:paraId="66FC5C05" w14:textId="77777777" w:rsidR="00C106B0" w:rsidRPr="00C106B0" w:rsidRDefault="00C106B0" w:rsidP="00C106B0">
      <w:pPr>
        <w:pStyle w:val="Bibliography"/>
        <w:rPr>
          <w:rFonts w:ascii="Calibri" w:hAnsi="Calibri"/>
        </w:rPr>
      </w:pPr>
      <w:r w:rsidRPr="00C106B0">
        <w:rPr>
          <w:rFonts w:ascii="Calibri" w:hAnsi="Calibri"/>
        </w:rPr>
        <w:t>(3)</w:t>
      </w:r>
      <w:r w:rsidRPr="00C106B0">
        <w:rPr>
          <w:rFonts w:ascii="Calibri" w:hAnsi="Calibri"/>
        </w:rPr>
        <w:tab/>
        <w:t xml:space="preserve">Zhang, D.; Ronson, T. K.; Nitschke, J. R. Functional Capsules via Subcomponent Self-Assembly. </w:t>
      </w:r>
      <w:r w:rsidRPr="00C106B0">
        <w:rPr>
          <w:rFonts w:ascii="Calibri" w:hAnsi="Calibri"/>
          <w:i/>
          <w:iCs/>
        </w:rPr>
        <w:t>Acc. Chem. Res.</w:t>
      </w:r>
      <w:r w:rsidRPr="00C106B0">
        <w:rPr>
          <w:rFonts w:ascii="Calibri" w:hAnsi="Calibri"/>
        </w:rPr>
        <w:t xml:space="preserve"> </w:t>
      </w:r>
      <w:r w:rsidRPr="00C106B0">
        <w:rPr>
          <w:rFonts w:ascii="Calibri" w:hAnsi="Calibri"/>
          <w:b/>
          <w:bCs/>
        </w:rPr>
        <w:t>2018</w:t>
      </w:r>
      <w:r w:rsidRPr="00C106B0">
        <w:rPr>
          <w:rFonts w:ascii="Calibri" w:hAnsi="Calibri"/>
        </w:rPr>
        <w:t xml:space="preserve">, </w:t>
      </w:r>
      <w:r w:rsidRPr="00C106B0">
        <w:rPr>
          <w:rFonts w:ascii="Calibri" w:hAnsi="Calibri"/>
          <w:i/>
          <w:iCs/>
        </w:rPr>
        <w:t>51</w:t>
      </w:r>
      <w:r w:rsidRPr="00C106B0">
        <w:rPr>
          <w:rFonts w:ascii="Calibri" w:hAnsi="Calibri"/>
        </w:rPr>
        <w:t xml:space="preserve"> (10), 2423–2436. https://doi.org/10.1021/acs.accounts.8b00303.</w:t>
      </w:r>
    </w:p>
    <w:p w14:paraId="7A63135D" w14:textId="77777777" w:rsidR="00C106B0" w:rsidRPr="00C106B0" w:rsidRDefault="00C106B0" w:rsidP="00C106B0">
      <w:pPr>
        <w:pStyle w:val="Bibliography"/>
        <w:rPr>
          <w:rFonts w:ascii="Calibri" w:hAnsi="Calibri"/>
        </w:rPr>
      </w:pPr>
      <w:r w:rsidRPr="00C106B0">
        <w:rPr>
          <w:rFonts w:ascii="Calibri" w:hAnsi="Calibri"/>
        </w:rPr>
        <w:t>(4)</w:t>
      </w:r>
      <w:r w:rsidRPr="00C106B0">
        <w:rPr>
          <w:rFonts w:ascii="Calibri" w:hAnsi="Calibri"/>
        </w:rPr>
        <w:tab/>
        <w:t xml:space="preserve">Chakrabarty, R.; Mukherjee, P. S.; Stang, P. J. Supramolecular Coordination: Self-Assembly of Finite Two- and Three-Dimensional Ensembles. </w:t>
      </w:r>
      <w:r w:rsidRPr="00C106B0">
        <w:rPr>
          <w:rFonts w:ascii="Calibri" w:hAnsi="Calibri"/>
          <w:i/>
          <w:iCs/>
        </w:rPr>
        <w:t>Chem. Rev.</w:t>
      </w:r>
      <w:r w:rsidRPr="00C106B0">
        <w:rPr>
          <w:rFonts w:ascii="Calibri" w:hAnsi="Calibri"/>
        </w:rPr>
        <w:t xml:space="preserve"> </w:t>
      </w:r>
      <w:r w:rsidRPr="00C106B0">
        <w:rPr>
          <w:rFonts w:ascii="Calibri" w:hAnsi="Calibri"/>
          <w:b/>
          <w:bCs/>
        </w:rPr>
        <w:t>2011</w:t>
      </w:r>
      <w:r w:rsidRPr="00C106B0">
        <w:rPr>
          <w:rFonts w:ascii="Calibri" w:hAnsi="Calibri"/>
        </w:rPr>
        <w:t xml:space="preserve">, </w:t>
      </w:r>
      <w:r w:rsidRPr="00C106B0">
        <w:rPr>
          <w:rFonts w:ascii="Calibri" w:hAnsi="Calibri"/>
          <w:i/>
          <w:iCs/>
        </w:rPr>
        <w:t>111</w:t>
      </w:r>
      <w:r w:rsidRPr="00C106B0">
        <w:rPr>
          <w:rFonts w:ascii="Calibri" w:hAnsi="Calibri"/>
        </w:rPr>
        <w:t xml:space="preserve"> (11), 6810–6918. https://doi.org/10.1021/cr200077m.</w:t>
      </w:r>
    </w:p>
    <w:p w14:paraId="45EAD809" w14:textId="77777777" w:rsidR="00C106B0" w:rsidRPr="00C106B0" w:rsidRDefault="00C106B0" w:rsidP="00C106B0">
      <w:pPr>
        <w:pStyle w:val="Bibliography"/>
        <w:rPr>
          <w:rFonts w:ascii="Calibri" w:hAnsi="Calibri"/>
        </w:rPr>
      </w:pPr>
      <w:r w:rsidRPr="00C106B0">
        <w:rPr>
          <w:rFonts w:ascii="Calibri" w:hAnsi="Calibri"/>
        </w:rPr>
        <w:t>(5)</w:t>
      </w:r>
      <w:r w:rsidRPr="00C106B0">
        <w:rPr>
          <w:rFonts w:ascii="Calibri" w:hAnsi="Calibri"/>
        </w:rPr>
        <w:tab/>
        <w:t xml:space="preserve">Noh, J.; Doan, H. A.; Job, H.; Robertson, L. A.; Zhang, L.; Assary, R. S.; Mueller, K.; Murugesan, V.; Liang, Y. An Integrated High-Throughput Robotic Platform and Active Learning Approach for Accelerated Discovery of Optimal Electrolyte Formulations. </w:t>
      </w:r>
      <w:r w:rsidRPr="00C106B0">
        <w:rPr>
          <w:rFonts w:ascii="Calibri" w:hAnsi="Calibri"/>
          <w:i/>
          <w:iCs/>
        </w:rPr>
        <w:t>Nat. Commun.</w:t>
      </w:r>
      <w:r w:rsidRPr="00C106B0">
        <w:rPr>
          <w:rFonts w:ascii="Calibri" w:hAnsi="Calibri"/>
        </w:rPr>
        <w:t xml:space="preserve"> </w:t>
      </w:r>
      <w:r w:rsidRPr="00C106B0">
        <w:rPr>
          <w:rFonts w:ascii="Calibri" w:hAnsi="Calibri"/>
          <w:b/>
          <w:bCs/>
        </w:rPr>
        <w:t>2024</w:t>
      </w:r>
      <w:r w:rsidRPr="00C106B0">
        <w:rPr>
          <w:rFonts w:ascii="Calibri" w:hAnsi="Calibri"/>
        </w:rPr>
        <w:t xml:space="preserve">, </w:t>
      </w:r>
      <w:r w:rsidRPr="00C106B0">
        <w:rPr>
          <w:rFonts w:ascii="Calibri" w:hAnsi="Calibri"/>
          <w:i/>
          <w:iCs/>
        </w:rPr>
        <w:t>15</w:t>
      </w:r>
      <w:r w:rsidRPr="00C106B0">
        <w:rPr>
          <w:rFonts w:ascii="Calibri" w:hAnsi="Calibri"/>
        </w:rPr>
        <w:t xml:space="preserve"> (1), 2757. https://doi.org/10.1038/s41467-024-47070-5.</w:t>
      </w:r>
    </w:p>
    <w:p w14:paraId="5D6EB7D8" w14:textId="77777777" w:rsidR="00C106B0" w:rsidRPr="00C106B0" w:rsidRDefault="00C106B0" w:rsidP="00C106B0">
      <w:pPr>
        <w:pStyle w:val="Bibliography"/>
        <w:rPr>
          <w:rFonts w:ascii="Calibri" w:hAnsi="Calibri"/>
        </w:rPr>
      </w:pPr>
      <w:r w:rsidRPr="00C106B0">
        <w:rPr>
          <w:rFonts w:ascii="Calibri" w:hAnsi="Calibri"/>
        </w:rPr>
        <w:t>(6)</w:t>
      </w:r>
      <w:r w:rsidRPr="00C106B0">
        <w:rPr>
          <w:rFonts w:ascii="Calibri" w:hAnsi="Calibri"/>
        </w:rPr>
        <w:tab/>
        <w:t xml:space="preserve">Cook, T. R.; Zheng, Y.-R.; Stang, P. J. Metal–Organic Frameworks and Self-Assembled Supramolecular Coordination Complexes: Comparing and Contrasting the Design, Synthesis, and Functionality of Metal–Organic Materials. </w:t>
      </w:r>
      <w:r w:rsidRPr="00C106B0">
        <w:rPr>
          <w:rFonts w:ascii="Calibri" w:hAnsi="Calibri"/>
          <w:i/>
          <w:iCs/>
        </w:rPr>
        <w:t>Chem. Rev.</w:t>
      </w:r>
      <w:r w:rsidRPr="00C106B0">
        <w:rPr>
          <w:rFonts w:ascii="Calibri" w:hAnsi="Calibri"/>
        </w:rPr>
        <w:t xml:space="preserve"> </w:t>
      </w:r>
      <w:r w:rsidRPr="00C106B0">
        <w:rPr>
          <w:rFonts w:ascii="Calibri" w:hAnsi="Calibri"/>
          <w:b/>
          <w:bCs/>
        </w:rPr>
        <w:t>2013</w:t>
      </w:r>
      <w:r w:rsidRPr="00C106B0">
        <w:rPr>
          <w:rFonts w:ascii="Calibri" w:hAnsi="Calibri"/>
        </w:rPr>
        <w:t xml:space="preserve">, </w:t>
      </w:r>
      <w:r w:rsidRPr="00C106B0">
        <w:rPr>
          <w:rFonts w:ascii="Calibri" w:hAnsi="Calibri"/>
          <w:i/>
          <w:iCs/>
        </w:rPr>
        <w:t>113</w:t>
      </w:r>
      <w:r w:rsidRPr="00C106B0">
        <w:rPr>
          <w:rFonts w:ascii="Calibri" w:hAnsi="Calibri"/>
        </w:rPr>
        <w:t xml:space="preserve"> (1), 734–777. https://doi.org/10.1021/cr3002824.</w:t>
      </w:r>
    </w:p>
    <w:p w14:paraId="7B8FCCDB" w14:textId="77777777" w:rsidR="00C106B0" w:rsidRPr="00C106B0" w:rsidRDefault="00C106B0" w:rsidP="00C106B0">
      <w:pPr>
        <w:pStyle w:val="Bibliography"/>
        <w:rPr>
          <w:rFonts w:ascii="Calibri" w:hAnsi="Calibri"/>
        </w:rPr>
      </w:pPr>
      <w:r w:rsidRPr="00C106B0">
        <w:rPr>
          <w:rFonts w:ascii="Calibri" w:hAnsi="Calibri"/>
        </w:rPr>
        <w:t>(7)</w:t>
      </w:r>
      <w:r w:rsidRPr="00C106B0">
        <w:rPr>
          <w:rFonts w:ascii="Calibri" w:hAnsi="Calibri"/>
        </w:rPr>
        <w:tab/>
        <w:t xml:space="preserve">Renom-Carrasco, M.; Lefort, L. Ligand Libraries for High Throughput Screening of Homogeneous Catalysts. </w:t>
      </w:r>
      <w:r w:rsidRPr="00C106B0">
        <w:rPr>
          <w:rFonts w:ascii="Calibri" w:hAnsi="Calibri"/>
          <w:i/>
          <w:iCs/>
        </w:rPr>
        <w:t>Chem. Soc. Rev.</w:t>
      </w:r>
      <w:r w:rsidRPr="00C106B0">
        <w:rPr>
          <w:rFonts w:ascii="Calibri" w:hAnsi="Calibri"/>
        </w:rPr>
        <w:t xml:space="preserve"> </w:t>
      </w:r>
      <w:r w:rsidRPr="00C106B0">
        <w:rPr>
          <w:rFonts w:ascii="Calibri" w:hAnsi="Calibri"/>
          <w:b/>
          <w:bCs/>
        </w:rPr>
        <w:t>2018</w:t>
      </w:r>
      <w:r w:rsidRPr="00C106B0">
        <w:rPr>
          <w:rFonts w:ascii="Calibri" w:hAnsi="Calibri"/>
        </w:rPr>
        <w:t xml:space="preserve">, </w:t>
      </w:r>
      <w:r w:rsidRPr="00C106B0">
        <w:rPr>
          <w:rFonts w:ascii="Calibri" w:hAnsi="Calibri"/>
          <w:i/>
          <w:iCs/>
        </w:rPr>
        <w:t>47</w:t>
      </w:r>
      <w:r w:rsidRPr="00C106B0">
        <w:rPr>
          <w:rFonts w:ascii="Calibri" w:hAnsi="Calibri"/>
        </w:rPr>
        <w:t xml:space="preserve"> (13), 5038–5060. https://doi.org/10.1039/C7CS00844A.</w:t>
      </w:r>
    </w:p>
    <w:p w14:paraId="56B2E345" w14:textId="77777777" w:rsidR="00C106B0" w:rsidRPr="00C106B0" w:rsidRDefault="00C106B0" w:rsidP="00C106B0">
      <w:pPr>
        <w:pStyle w:val="Bibliography"/>
        <w:rPr>
          <w:rFonts w:ascii="Calibri" w:hAnsi="Calibri"/>
        </w:rPr>
      </w:pPr>
      <w:r w:rsidRPr="00C106B0">
        <w:rPr>
          <w:rFonts w:ascii="Calibri" w:hAnsi="Calibri"/>
        </w:rPr>
        <w:t>(8)</w:t>
      </w:r>
      <w:r w:rsidRPr="00C106B0">
        <w:rPr>
          <w:rFonts w:ascii="Calibri" w:hAnsi="Calibri"/>
        </w:rPr>
        <w:tab/>
        <w:t xml:space="preserve">Rulev, A. Y. Serendipity or the Art of Making Discoveries. </w:t>
      </w:r>
      <w:r w:rsidRPr="00C106B0">
        <w:rPr>
          <w:rFonts w:ascii="Calibri" w:hAnsi="Calibri"/>
          <w:i/>
          <w:iCs/>
        </w:rPr>
        <w:t>New J. Chem.</w:t>
      </w:r>
      <w:r w:rsidRPr="00C106B0">
        <w:rPr>
          <w:rFonts w:ascii="Calibri" w:hAnsi="Calibri"/>
        </w:rPr>
        <w:t xml:space="preserve"> </w:t>
      </w:r>
      <w:r w:rsidRPr="00C106B0">
        <w:rPr>
          <w:rFonts w:ascii="Calibri" w:hAnsi="Calibri"/>
          <w:b/>
          <w:bCs/>
        </w:rPr>
        <w:t>2017</w:t>
      </w:r>
      <w:r w:rsidRPr="00C106B0">
        <w:rPr>
          <w:rFonts w:ascii="Calibri" w:hAnsi="Calibri"/>
        </w:rPr>
        <w:t xml:space="preserve">, </w:t>
      </w:r>
      <w:r w:rsidRPr="00C106B0">
        <w:rPr>
          <w:rFonts w:ascii="Calibri" w:hAnsi="Calibri"/>
          <w:i/>
          <w:iCs/>
        </w:rPr>
        <w:t>41</w:t>
      </w:r>
      <w:r w:rsidRPr="00C106B0">
        <w:rPr>
          <w:rFonts w:ascii="Calibri" w:hAnsi="Calibri"/>
        </w:rPr>
        <w:t xml:space="preserve"> (11), 4262–4268. https://doi.org/10.1039/C7NJ00182G.</w:t>
      </w:r>
    </w:p>
    <w:p w14:paraId="27C5B5B2" w14:textId="77777777" w:rsidR="00C106B0" w:rsidRPr="00C106B0" w:rsidRDefault="00C106B0" w:rsidP="00C106B0">
      <w:pPr>
        <w:pStyle w:val="Bibliography"/>
        <w:rPr>
          <w:rFonts w:ascii="Calibri" w:hAnsi="Calibri"/>
        </w:rPr>
      </w:pPr>
      <w:r w:rsidRPr="00C106B0">
        <w:rPr>
          <w:rFonts w:ascii="Calibri" w:hAnsi="Calibri"/>
        </w:rPr>
        <w:t>(9)</w:t>
      </w:r>
      <w:r w:rsidRPr="00C106B0">
        <w:rPr>
          <w:rFonts w:ascii="Calibri" w:hAnsi="Calibri"/>
        </w:rPr>
        <w:tab/>
      </w:r>
      <w:r w:rsidRPr="00C106B0">
        <w:rPr>
          <w:rFonts w:ascii="Calibri" w:hAnsi="Calibri"/>
          <w:i/>
          <w:iCs/>
        </w:rPr>
        <w:t>Exploration of the chemical space and its three historical regimes</w:t>
      </w:r>
      <w:r w:rsidRPr="00C106B0">
        <w:rPr>
          <w:rFonts w:ascii="Calibri" w:hAnsi="Calibri"/>
        </w:rPr>
        <w:t>. https://doi.org/10.1073/pnas.1816039116.</w:t>
      </w:r>
    </w:p>
    <w:p w14:paraId="66D82928" w14:textId="77777777" w:rsidR="00C106B0" w:rsidRPr="00C106B0" w:rsidRDefault="00C106B0" w:rsidP="00C106B0">
      <w:pPr>
        <w:pStyle w:val="Bibliography"/>
        <w:rPr>
          <w:rFonts w:ascii="Calibri" w:hAnsi="Calibri"/>
        </w:rPr>
      </w:pPr>
      <w:r w:rsidRPr="00C106B0">
        <w:rPr>
          <w:rFonts w:ascii="Calibri" w:hAnsi="Calibri"/>
        </w:rPr>
        <w:t>(10)</w:t>
      </w:r>
      <w:r w:rsidRPr="00C106B0">
        <w:rPr>
          <w:rFonts w:ascii="Calibri" w:hAnsi="Calibri"/>
        </w:rPr>
        <w:tab/>
        <w:t xml:space="preserve">Abolhasani, M.; Kumacheva, E. The Rise of Self-Driving Labs in Chemical and Materials Sciences. </w:t>
      </w:r>
      <w:r w:rsidRPr="00C106B0">
        <w:rPr>
          <w:rFonts w:ascii="Calibri" w:hAnsi="Calibri"/>
          <w:i/>
          <w:iCs/>
        </w:rPr>
        <w:t>Nat. Synth.</w:t>
      </w:r>
      <w:r w:rsidRPr="00C106B0">
        <w:rPr>
          <w:rFonts w:ascii="Calibri" w:hAnsi="Calibri"/>
        </w:rPr>
        <w:t xml:space="preserve"> </w:t>
      </w:r>
      <w:r w:rsidRPr="00C106B0">
        <w:rPr>
          <w:rFonts w:ascii="Calibri" w:hAnsi="Calibri"/>
          <w:b/>
          <w:bCs/>
        </w:rPr>
        <w:t>2023</w:t>
      </w:r>
      <w:r w:rsidRPr="00C106B0">
        <w:rPr>
          <w:rFonts w:ascii="Calibri" w:hAnsi="Calibri"/>
        </w:rPr>
        <w:t xml:space="preserve">, </w:t>
      </w:r>
      <w:r w:rsidRPr="00C106B0">
        <w:rPr>
          <w:rFonts w:ascii="Calibri" w:hAnsi="Calibri"/>
          <w:i/>
          <w:iCs/>
        </w:rPr>
        <w:t>2</w:t>
      </w:r>
      <w:r w:rsidRPr="00C106B0">
        <w:rPr>
          <w:rFonts w:ascii="Calibri" w:hAnsi="Calibri"/>
        </w:rPr>
        <w:t xml:space="preserve"> (6), 483–492. https://doi.org/10.1038/s44160-022-00231-0.</w:t>
      </w:r>
    </w:p>
    <w:p w14:paraId="0DAFC5EA" w14:textId="77777777" w:rsidR="00C106B0" w:rsidRPr="00C106B0" w:rsidRDefault="00C106B0" w:rsidP="00C106B0">
      <w:pPr>
        <w:pStyle w:val="Bibliography"/>
        <w:rPr>
          <w:rFonts w:ascii="Calibri" w:hAnsi="Calibri"/>
        </w:rPr>
      </w:pPr>
      <w:r w:rsidRPr="00C106B0">
        <w:rPr>
          <w:rFonts w:ascii="Calibri" w:hAnsi="Calibri"/>
        </w:rPr>
        <w:t>(11)</w:t>
      </w:r>
      <w:r w:rsidRPr="00C106B0">
        <w:rPr>
          <w:rFonts w:ascii="Calibri" w:hAnsi="Calibri"/>
        </w:rPr>
        <w:tab/>
        <w:t xml:space="preserve">Burger, B.; Maffettone, P. M.; Gusev, V. V.; Aitchison, C. M.; Bai, Y.; Wang, X.; Li, X.; Alston, B. M.; Li, B.; Clowes, R.; Rankin, N.; Harris, B.; Sprick, R. S.; Cooper, A. I. A Mobile Robotic Chemist. </w:t>
      </w:r>
      <w:r w:rsidRPr="00C106B0">
        <w:rPr>
          <w:rFonts w:ascii="Calibri" w:hAnsi="Calibri"/>
          <w:i/>
          <w:iCs/>
        </w:rPr>
        <w:t>Nature</w:t>
      </w:r>
      <w:r w:rsidRPr="00C106B0">
        <w:rPr>
          <w:rFonts w:ascii="Calibri" w:hAnsi="Calibri"/>
        </w:rPr>
        <w:t xml:space="preserve"> </w:t>
      </w:r>
      <w:r w:rsidRPr="00C106B0">
        <w:rPr>
          <w:rFonts w:ascii="Calibri" w:hAnsi="Calibri"/>
          <w:b/>
          <w:bCs/>
        </w:rPr>
        <w:t>2020</w:t>
      </w:r>
      <w:r w:rsidRPr="00C106B0">
        <w:rPr>
          <w:rFonts w:ascii="Calibri" w:hAnsi="Calibri"/>
        </w:rPr>
        <w:t xml:space="preserve">, </w:t>
      </w:r>
      <w:r w:rsidRPr="00C106B0">
        <w:rPr>
          <w:rFonts w:ascii="Calibri" w:hAnsi="Calibri"/>
          <w:i/>
          <w:iCs/>
        </w:rPr>
        <w:t>583</w:t>
      </w:r>
      <w:r w:rsidRPr="00C106B0">
        <w:rPr>
          <w:rFonts w:ascii="Calibri" w:hAnsi="Calibri"/>
        </w:rPr>
        <w:t xml:space="preserve"> (7815), 237–241. https://doi.org/10.1038/s41586-020-2442-2.</w:t>
      </w:r>
    </w:p>
    <w:p w14:paraId="2B486871" w14:textId="77777777" w:rsidR="00C106B0" w:rsidRPr="00C106B0" w:rsidRDefault="00C106B0" w:rsidP="00C106B0">
      <w:pPr>
        <w:pStyle w:val="Bibliography"/>
        <w:rPr>
          <w:rFonts w:ascii="Calibri" w:hAnsi="Calibri"/>
        </w:rPr>
      </w:pPr>
      <w:r w:rsidRPr="00C106B0">
        <w:rPr>
          <w:rFonts w:ascii="Calibri" w:hAnsi="Calibri"/>
        </w:rPr>
        <w:t>(12)</w:t>
      </w:r>
      <w:r w:rsidRPr="00C106B0">
        <w:rPr>
          <w:rFonts w:ascii="Calibri" w:hAnsi="Calibri"/>
        </w:rPr>
        <w:tab/>
        <w:t xml:space="preserve">Caramelli, D.; Granda, J. M.; Mehr, S. H. M.; Cambié, D.; Henson, A. B.; Cronin, L. Discovering New Chemistry with an Autonomous Robotic Platform Driven by a Reactivity-Seeking Neural Network. </w:t>
      </w:r>
      <w:r w:rsidRPr="00C106B0">
        <w:rPr>
          <w:rFonts w:ascii="Calibri" w:hAnsi="Calibri"/>
          <w:i/>
          <w:iCs/>
        </w:rPr>
        <w:t>ACS Cent. Sci.</w:t>
      </w:r>
      <w:r w:rsidRPr="00C106B0">
        <w:rPr>
          <w:rFonts w:ascii="Calibri" w:hAnsi="Calibri"/>
        </w:rPr>
        <w:t xml:space="preserve"> </w:t>
      </w:r>
      <w:r w:rsidRPr="00C106B0">
        <w:rPr>
          <w:rFonts w:ascii="Calibri" w:hAnsi="Calibri"/>
          <w:b/>
          <w:bCs/>
        </w:rPr>
        <w:t>2021</w:t>
      </w:r>
      <w:r w:rsidRPr="00C106B0">
        <w:rPr>
          <w:rFonts w:ascii="Calibri" w:hAnsi="Calibri"/>
        </w:rPr>
        <w:t xml:space="preserve">, </w:t>
      </w:r>
      <w:r w:rsidRPr="00C106B0">
        <w:rPr>
          <w:rFonts w:ascii="Calibri" w:hAnsi="Calibri"/>
          <w:i/>
          <w:iCs/>
        </w:rPr>
        <w:t>7</w:t>
      </w:r>
      <w:r w:rsidRPr="00C106B0">
        <w:rPr>
          <w:rFonts w:ascii="Calibri" w:hAnsi="Calibri"/>
        </w:rPr>
        <w:t xml:space="preserve"> (11), 1821–1830. https://doi.org/10.1021/acscentsci.1c00435.</w:t>
      </w:r>
    </w:p>
    <w:p w14:paraId="13DB8701" w14:textId="77777777" w:rsidR="00C106B0" w:rsidRPr="00C106B0" w:rsidRDefault="00C106B0" w:rsidP="00C106B0">
      <w:pPr>
        <w:pStyle w:val="Bibliography"/>
        <w:rPr>
          <w:rFonts w:ascii="Calibri" w:hAnsi="Calibri"/>
        </w:rPr>
      </w:pPr>
      <w:r w:rsidRPr="00C106B0">
        <w:rPr>
          <w:rFonts w:ascii="Calibri" w:hAnsi="Calibri"/>
        </w:rPr>
        <w:t>(13)</w:t>
      </w:r>
      <w:r w:rsidRPr="00C106B0">
        <w:rPr>
          <w:rFonts w:ascii="Calibri" w:hAnsi="Calibri"/>
        </w:rPr>
        <w:tab/>
        <w:t xml:space="preserve">Beker, W.; Roszak, R.; Wołos, A.; Angello, N. H.; Rathore, V.; Burke, M. D.; Grzybowski, B. A. Machine Learning May Sometimes Simply Capture Literature Popularity Trends: A Case Study of Heterocyclic Suzuki–Miyaura Coupling. </w:t>
      </w:r>
      <w:r w:rsidRPr="00C106B0">
        <w:rPr>
          <w:rFonts w:ascii="Calibri" w:hAnsi="Calibri"/>
          <w:i/>
          <w:iCs/>
        </w:rPr>
        <w:t>J. Am. Chem. Soc.</w:t>
      </w:r>
      <w:r w:rsidRPr="00C106B0">
        <w:rPr>
          <w:rFonts w:ascii="Calibri" w:hAnsi="Calibri"/>
        </w:rPr>
        <w:t xml:space="preserve"> </w:t>
      </w:r>
      <w:r w:rsidRPr="00C106B0">
        <w:rPr>
          <w:rFonts w:ascii="Calibri" w:hAnsi="Calibri"/>
          <w:b/>
          <w:bCs/>
        </w:rPr>
        <w:t>2022</w:t>
      </w:r>
      <w:r w:rsidRPr="00C106B0">
        <w:rPr>
          <w:rFonts w:ascii="Calibri" w:hAnsi="Calibri"/>
        </w:rPr>
        <w:t xml:space="preserve">, </w:t>
      </w:r>
      <w:r w:rsidRPr="00C106B0">
        <w:rPr>
          <w:rFonts w:ascii="Calibri" w:hAnsi="Calibri"/>
          <w:i/>
          <w:iCs/>
        </w:rPr>
        <w:t>144</w:t>
      </w:r>
      <w:r w:rsidRPr="00C106B0">
        <w:rPr>
          <w:rFonts w:ascii="Calibri" w:hAnsi="Calibri"/>
        </w:rPr>
        <w:t xml:space="preserve"> (11), 4819–4827. https://doi.org/10.1021/jacs.1c12005.</w:t>
      </w:r>
    </w:p>
    <w:p w14:paraId="67D6DD92" w14:textId="77777777" w:rsidR="00C106B0" w:rsidRPr="00C106B0" w:rsidRDefault="00C106B0" w:rsidP="00C106B0">
      <w:pPr>
        <w:pStyle w:val="Bibliography"/>
        <w:rPr>
          <w:rFonts w:ascii="Calibri" w:hAnsi="Calibri"/>
        </w:rPr>
      </w:pPr>
      <w:r w:rsidRPr="00C106B0">
        <w:rPr>
          <w:rFonts w:ascii="Calibri" w:hAnsi="Calibri"/>
        </w:rPr>
        <w:t>(14)</w:t>
      </w:r>
      <w:r w:rsidRPr="00C106B0">
        <w:rPr>
          <w:rFonts w:ascii="Calibri" w:hAnsi="Calibri"/>
        </w:rPr>
        <w:tab/>
        <w:t xml:space="preserve">Artrith, N.; Butler, K.; Coudert, F.-X.; Han, S.; Isayev, O.; Jain, A.; Walsh, A. Best Practices in Machine Learning for Chemistry. </w:t>
      </w:r>
      <w:r w:rsidRPr="00C106B0">
        <w:rPr>
          <w:rFonts w:ascii="Calibri" w:hAnsi="Calibri"/>
          <w:i/>
          <w:iCs/>
        </w:rPr>
        <w:t>Nat. Chem.</w:t>
      </w:r>
      <w:r w:rsidRPr="00C106B0">
        <w:rPr>
          <w:rFonts w:ascii="Calibri" w:hAnsi="Calibri"/>
        </w:rPr>
        <w:t xml:space="preserve"> </w:t>
      </w:r>
      <w:r w:rsidRPr="00C106B0">
        <w:rPr>
          <w:rFonts w:ascii="Calibri" w:hAnsi="Calibri"/>
          <w:b/>
          <w:bCs/>
        </w:rPr>
        <w:t>2021</w:t>
      </w:r>
      <w:r w:rsidRPr="00C106B0">
        <w:rPr>
          <w:rFonts w:ascii="Calibri" w:hAnsi="Calibri"/>
        </w:rPr>
        <w:t xml:space="preserve">, </w:t>
      </w:r>
      <w:r w:rsidRPr="00C106B0">
        <w:rPr>
          <w:rFonts w:ascii="Calibri" w:hAnsi="Calibri"/>
          <w:i/>
          <w:iCs/>
        </w:rPr>
        <w:t>13</w:t>
      </w:r>
      <w:r w:rsidRPr="00C106B0">
        <w:rPr>
          <w:rFonts w:ascii="Calibri" w:hAnsi="Calibri"/>
        </w:rPr>
        <w:t>, 505–508. https://doi.org/10.1038/s41557-021-00716-z.</w:t>
      </w:r>
    </w:p>
    <w:p w14:paraId="38FF0A53" w14:textId="77777777" w:rsidR="00C106B0" w:rsidRPr="00C106B0" w:rsidRDefault="00C106B0" w:rsidP="00C106B0">
      <w:pPr>
        <w:pStyle w:val="Bibliography"/>
        <w:rPr>
          <w:rFonts w:ascii="Calibri" w:hAnsi="Calibri"/>
        </w:rPr>
      </w:pPr>
      <w:r w:rsidRPr="00C106B0">
        <w:rPr>
          <w:rFonts w:ascii="Calibri" w:hAnsi="Calibri"/>
        </w:rPr>
        <w:t>(15)</w:t>
      </w:r>
      <w:r w:rsidRPr="00C106B0">
        <w:rPr>
          <w:rFonts w:ascii="Calibri" w:hAnsi="Calibri"/>
        </w:rPr>
        <w:tab/>
        <w:t xml:space="preserve">Wang, K.; Jordan, J. H.; Hu, X.-Y.; Wang, L. Supramolecular Strategies for Controlling Reactivity within Confined Nanospaces. </w:t>
      </w:r>
      <w:r w:rsidRPr="00C106B0">
        <w:rPr>
          <w:rFonts w:ascii="Calibri" w:hAnsi="Calibri"/>
          <w:i/>
          <w:iCs/>
        </w:rPr>
        <w:t>Angew. Chem. Int. Ed.</w:t>
      </w:r>
      <w:r w:rsidRPr="00C106B0">
        <w:rPr>
          <w:rFonts w:ascii="Calibri" w:hAnsi="Calibri"/>
        </w:rPr>
        <w:t xml:space="preserve"> </w:t>
      </w:r>
      <w:r w:rsidRPr="00C106B0">
        <w:rPr>
          <w:rFonts w:ascii="Calibri" w:hAnsi="Calibri"/>
          <w:b/>
          <w:bCs/>
        </w:rPr>
        <w:t>2020</w:t>
      </w:r>
      <w:r w:rsidRPr="00C106B0">
        <w:rPr>
          <w:rFonts w:ascii="Calibri" w:hAnsi="Calibri"/>
        </w:rPr>
        <w:t xml:space="preserve">, </w:t>
      </w:r>
      <w:r w:rsidRPr="00C106B0">
        <w:rPr>
          <w:rFonts w:ascii="Calibri" w:hAnsi="Calibri"/>
          <w:i/>
          <w:iCs/>
        </w:rPr>
        <w:t>59</w:t>
      </w:r>
      <w:r w:rsidRPr="00C106B0">
        <w:rPr>
          <w:rFonts w:ascii="Calibri" w:hAnsi="Calibri"/>
        </w:rPr>
        <w:t xml:space="preserve"> (33), 13712–13721. https://doi.org/10.1002/anie.202000045.</w:t>
      </w:r>
    </w:p>
    <w:p w14:paraId="2B3BD54A" w14:textId="77777777" w:rsidR="00C106B0" w:rsidRPr="00C106B0" w:rsidRDefault="00C106B0" w:rsidP="00C106B0">
      <w:pPr>
        <w:pStyle w:val="Bibliography"/>
        <w:rPr>
          <w:rFonts w:ascii="Calibri" w:hAnsi="Calibri"/>
        </w:rPr>
      </w:pPr>
      <w:r w:rsidRPr="00C106B0">
        <w:rPr>
          <w:rFonts w:ascii="Calibri" w:hAnsi="Calibri"/>
        </w:rPr>
        <w:t>(16)</w:t>
      </w:r>
      <w:r w:rsidRPr="00C106B0">
        <w:rPr>
          <w:rFonts w:ascii="Calibri" w:hAnsi="Calibri"/>
        </w:rPr>
        <w:tab/>
        <w:t xml:space="preserve">Ayme, J.-F.; Lehn, J.-M.; Bailly, C.; Karmazin, L. Simultaneous Generation of a [2 × 2] Grid-Like Complex and a Linear Double Helicate: A Three-Level Self-Sorting Process. </w:t>
      </w:r>
      <w:r w:rsidRPr="00C106B0">
        <w:rPr>
          <w:rFonts w:ascii="Calibri" w:hAnsi="Calibri"/>
          <w:i/>
          <w:iCs/>
        </w:rPr>
        <w:t>J. Am. Chem. Soc.</w:t>
      </w:r>
      <w:r w:rsidRPr="00C106B0">
        <w:rPr>
          <w:rFonts w:ascii="Calibri" w:hAnsi="Calibri"/>
        </w:rPr>
        <w:t xml:space="preserve"> </w:t>
      </w:r>
      <w:r w:rsidRPr="00C106B0">
        <w:rPr>
          <w:rFonts w:ascii="Calibri" w:hAnsi="Calibri"/>
          <w:b/>
          <w:bCs/>
        </w:rPr>
        <w:t>2020</w:t>
      </w:r>
      <w:r w:rsidRPr="00C106B0">
        <w:rPr>
          <w:rFonts w:ascii="Calibri" w:hAnsi="Calibri"/>
        </w:rPr>
        <w:t xml:space="preserve">, </w:t>
      </w:r>
      <w:r w:rsidRPr="00C106B0">
        <w:rPr>
          <w:rFonts w:ascii="Calibri" w:hAnsi="Calibri"/>
          <w:i/>
          <w:iCs/>
        </w:rPr>
        <w:t>142</w:t>
      </w:r>
      <w:r w:rsidRPr="00C106B0">
        <w:rPr>
          <w:rFonts w:ascii="Calibri" w:hAnsi="Calibri"/>
        </w:rPr>
        <w:t xml:space="preserve"> (12), 5819–5824. https://doi.org/10.1021/jacs.0c00896.</w:t>
      </w:r>
    </w:p>
    <w:p w14:paraId="31724822" w14:textId="77777777" w:rsidR="00C106B0" w:rsidRPr="00C106B0" w:rsidRDefault="00C106B0" w:rsidP="00C106B0">
      <w:pPr>
        <w:pStyle w:val="Bibliography"/>
        <w:rPr>
          <w:rFonts w:ascii="Calibri" w:hAnsi="Calibri"/>
        </w:rPr>
      </w:pPr>
      <w:r w:rsidRPr="00C106B0">
        <w:rPr>
          <w:rFonts w:ascii="Calibri" w:hAnsi="Calibri"/>
        </w:rPr>
        <w:t>(17)</w:t>
      </w:r>
      <w:r w:rsidRPr="00C106B0">
        <w:rPr>
          <w:rFonts w:ascii="Calibri" w:hAnsi="Calibri"/>
        </w:rPr>
        <w:tab/>
        <w:t xml:space="preserve">Ayme, J.-F.; Beves, J. E.; Campbell, C. J.; Leigh, D. A. Probing the Dynamics of the Imine-Based Pentafoil Knot and Pentameric Circular Helicate Assembly. </w:t>
      </w:r>
      <w:r w:rsidRPr="00C106B0">
        <w:rPr>
          <w:rFonts w:ascii="Calibri" w:hAnsi="Calibri"/>
          <w:i/>
          <w:iCs/>
        </w:rPr>
        <w:t>J. Am. Chem. Soc.</w:t>
      </w:r>
      <w:r w:rsidRPr="00C106B0">
        <w:rPr>
          <w:rFonts w:ascii="Calibri" w:hAnsi="Calibri"/>
        </w:rPr>
        <w:t xml:space="preserve"> </w:t>
      </w:r>
      <w:r w:rsidRPr="00C106B0">
        <w:rPr>
          <w:rFonts w:ascii="Calibri" w:hAnsi="Calibri"/>
          <w:b/>
          <w:bCs/>
        </w:rPr>
        <w:t>2019</w:t>
      </w:r>
      <w:r w:rsidRPr="00C106B0">
        <w:rPr>
          <w:rFonts w:ascii="Calibri" w:hAnsi="Calibri"/>
        </w:rPr>
        <w:t xml:space="preserve">, </w:t>
      </w:r>
      <w:r w:rsidRPr="00C106B0">
        <w:rPr>
          <w:rFonts w:ascii="Calibri" w:hAnsi="Calibri"/>
          <w:i/>
          <w:iCs/>
        </w:rPr>
        <w:t>141</w:t>
      </w:r>
      <w:r w:rsidRPr="00C106B0">
        <w:rPr>
          <w:rFonts w:ascii="Calibri" w:hAnsi="Calibri"/>
        </w:rPr>
        <w:t xml:space="preserve"> (8), 3605–3612. https://doi.org/10.1021/jacs.8b12800.</w:t>
      </w:r>
    </w:p>
    <w:p w14:paraId="08460870" w14:textId="77777777" w:rsidR="00C106B0" w:rsidRPr="00C106B0" w:rsidRDefault="00C106B0" w:rsidP="00C106B0">
      <w:pPr>
        <w:pStyle w:val="Bibliography"/>
        <w:rPr>
          <w:rFonts w:ascii="Calibri" w:hAnsi="Calibri"/>
        </w:rPr>
      </w:pPr>
      <w:r w:rsidRPr="00C106B0">
        <w:rPr>
          <w:rFonts w:ascii="Calibri" w:hAnsi="Calibri"/>
        </w:rPr>
        <w:t>(18)</w:t>
      </w:r>
      <w:r w:rsidRPr="00C106B0">
        <w:rPr>
          <w:rFonts w:ascii="Calibri" w:hAnsi="Calibri"/>
        </w:rPr>
        <w:tab/>
        <w:t xml:space="preserve">Troshin, K.; Hartwig, J. F. Snap Deconvolution: An Informatics Approach to High-Throughput Discovery of Catalytic Reactions. </w:t>
      </w:r>
      <w:r w:rsidRPr="00C106B0">
        <w:rPr>
          <w:rFonts w:ascii="Calibri" w:hAnsi="Calibri"/>
          <w:i/>
          <w:iCs/>
        </w:rPr>
        <w:t>Science</w:t>
      </w:r>
      <w:r w:rsidRPr="00C106B0">
        <w:rPr>
          <w:rFonts w:ascii="Calibri" w:hAnsi="Calibri"/>
        </w:rPr>
        <w:t xml:space="preserve"> </w:t>
      </w:r>
      <w:r w:rsidRPr="00C106B0">
        <w:rPr>
          <w:rFonts w:ascii="Calibri" w:hAnsi="Calibri"/>
          <w:b/>
          <w:bCs/>
        </w:rPr>
        <w:t>2017</w:t>
      </w:r>
      <w:r w:rsidRPr="00C106B0">
        <w:rPr>
          <w:rFonts w:ascii="Calibri" w:hAnsi="Calibri"/>
        </w:rPr>
        <w:t xml:space="preserve">, </w:t>
      </w:r>
      <w:r w:rsidRPr="00C106B0">
        <w:rPr>
          <w:rFonts w:ascii="Calibri" w:hAnsi="Calibri"/>
          <w:i/>
          <w:iCs/>
        </w:rPr>
        <w:t>357</w:t>
      </w:r>
      <w:r w:rsidRPr="00C106B0">
        <w:rPr>
          <w:rFonts w:ascii="Calibri" w:hAnsi="Calibri"/>
        </w:rPr>
        <w:t xml:space="preserve"> (6347), 175–181. https://doi.org/10.1126/science.aan1568.</w:t>
      </w:r>
    </w:p>
    <w:p w14:paraId="01BE5A21" w14:textId="77777777" w:rsidR="00C106B0" w:rsidRPr="00C106B0" w:rsidRDefault="00C106B0" w:rsidP="00C106B0">
      <w:pPr>
        <w:pStyle w:val="Bibliography"/>
        <w:rPr>
          <w:rFonts w:ascii="Calibri" w:hAnsi="Calibri"/>
        </w:rPr>
      </w:pPr>
      <w:r w:rsidRPr="00C106B0">
        <w:rPr>
          <w:rFonts w:ascii="Calibri" w:hAnsi="Calibri"/>
        </w:rPr>
        <w:lastRenderedPageBreak/>
        <w:t>(19)</w:t>
      </w:r>
      <w:r w:rsidRPr="00C106B0">
        <w:rPr>
          <w:rFonts w:ascii="Calibri" w:hAnsi="Calibri"/>
        </w:rPr>
        <w:tab/>
        <w:t xml:space="preserve">van Dam, A.; van Schendel, R.; Gangarapu, S.; Zuilhof, H.; Smulders, M. M. J. DFT Study of Imine-Exchange Reactions in Iron(II)-Coordinated Pincers. </w:t>
      </w:r>
      <w:r w:rsidRPr="00C106B0">
        <w:rPr>
          <w:rFonts w:ascii="Calibri" w:hAnsi="Calibri"/>
          <w:i/>
          <w:iCs/>
        </w:rPr>
        <w:t>Chem. – Eur. J.</w:t>
      </w:r>
      <w:r w:rsidRPr="00C106B0">
        <w:rPr>
          <w:rFonts w:ascii="Calibri" w:hAnsi="Calibri"/>
        </w:rPr>
        <w:t xml:space="preserve"> </w:t>
      </w:r>
      <w:r w:rsidRPr="00C106B0">
        <w:rPr>
          <w:rFonts w:ascii="Calibri" w:hAnsi="Calibri"/>
          <w:b/>
          <w:bCs/>
        </w:rPr>
        <w:t>2023</w:t>
      </w:r>
      <w:r w:rsidRPr="00C106B0">
        <w:rPr>
          <w:rFonts w:ascii="Calibri" w:hAnsi="Calibri"/>
        </w:rPr>
        <w:t xml:space="preserve">, </w:t>
      </w:r>
      <w:r w:rsidRPr="00C106B0">
        <w:rPr>
          <w:rFonts w:ascii="Calibri" w:hAnsi="Calibri"/>
          <w:i/>
          <w:iCs/>
        </w:rPr>
        <w:t>29</w:t>
      </w:r>
      <w:r w:rsidRPr="00C106B0">
        <w:rPr>
          <w:rFonts w:ascii="Calibri" w:hAnsi="Calibri"/>
        </w:rPr>
        <w:t xml:space="preserve"> (61), e202301795. https://doi.org/10.1002/chem.202301795.</w:t>
      </w:r>
    </w:p>
    <w:p w14:paraId="7E944241" w14:textId="77777777" w:rsidR="00C106B0" w:rsidRPr="00C106B0" w:rsidRDefault="00C106B0" w:rsidP="00C106B0">
      <w:pPr>
        <w:pStyle w:val="Bibliography"/>
        <w:rPr>
          <w:rFonts w:ascii="Calibri" w:hAnsi="Calibri"/>
        </w:rPr>
      </w:pPr>
      <w:r w:rsidRPr="00C106B0">
        <w:rPr>
          <w:rFonts w:ascii="Calibri" w:hAnsi="Calibri"/>
        </w:rPr>
        <w:t>(20)</w:t>
      </w:r>
      <w:r w:rsidRPr="00C106B0">
        <w:rPr>
          <w:rFonts w:ascii="Calibri" w:hAnsi="Calibri"/>
        </w:rPr>
        <w:tab/>
      </w:r>
      <w:r w:rsidRPr="00C106B0">
        <w:rPr>
          <w:rFonts w:ascii="Calibri" w:hAnsi="Calibri"/>
          <w:i/>
          <w:iCs/>
        </w:rPr>
        <w:t>Supramolecular chemistry and self-assembly</w:t>
      </w:r>
      <w:r w:rsidRPr="00C106B0">
        <w:rPr>
          <w:rFonts w:ascii="Calibri" w:hAnsi="Calibri"/>
        </w:rPr>
        <w:t>. https://doi.org/10.1073/pnas.062524299.</w:t>
      </w:r>
    </w:p>
    <w:p w14:paraId="18BEC682" w14:textId="77777777" w:rsidR="00C106B0" w:rsidRPr="00C106B0" w:rsidRDefault="00C106B0" w:rsidP="00C106B0">
      <w:pPr>
        <w:pStyle w:val="Bibliography"/>
        <w:rPr>
          <w:rFonts w:ascii="Calibri" w:hAnsi="Calibri"/>
        </w:rPr>
      </w:pPr>
      <w:r w:rsidRPr="00C106B0">
        <w:rPr>
          <w:rFonts w:ascii="Calibri" w:hAnsi="Calibri"/>
        </w:rPr>
        <w:t>(21)</w:t>
      </w:r>
      <w:r w:rsidRPr="00C106B0">
        <w:rPr>
          <w:rFonts w:ascii="Calibri" w:hAnsi="Calibri"/>
        </w:rPr>
        <w:tab/>
        <w:t xml:space="preserve">Jelfs, K. E. Computational Modeling to Assist in the Discovery of Supramolecular Materials. </w:t>
      </w:r>
      <w:r w:rsidRPr="00C106B0">
        <w:rPr>
          <w:rFonts w:ascii="Calibri" w:hAnsi="Calibri"/>
          <w:i/>
          <w:iCs/>
        </w:rPr>
        <w:t>Ann. N. Y. Acad. Sci.</w:t>
      </w:r>
      <w:r w:rsidRPr="00C106B0">
        <w:rPr>
          <w:rFonts w:ascii="Calibri" w:hAnsi="Calibri"/>
        </w:rPr>
        <w:t xml:space="preserve"> </w:t>
      </w:r>
      <w:r w:rsidRPr="00C106B0">
        <w:rPr>
          <w:rFonts w:ascii="Calibri" w:hAnsi="Calibri"/>
          <w:b/>
          <w:bCs/>
        </w:rPr>
        <w:t>2022</w:t>
      </w:r>
      <w:r w:rsidRPr="00C106B0">
        <w:rPr>
          <w:rFonts w:ascii="Calibri" w:hAnsi="Calibri"/>
        </w:rPr>
        <w:t xml:space="preserve">, </w:t>
      </w:r>
      <w:r w:rsidRPr="00C106B0">
        <w:rPr>
          <w:rFonts w:ascii="Calibri" w:hAnsi="Calibri"/>
          <w:i/>
          <w:iCs/>
        </w:rPr>
        <w:t>1518</w:t>
      </w:r>
      <w:r w:rsidRPr="00C106B0">
        <w:rPr>
          <w:rFonts w:ascii="Calibri" w:hAnsi="Calibri"/>
        </w:rPr>
        <w:t xml:space="preserve"> (1), 106–119. https://doi.org/10.1111/nyas.14913.</w:t>
      </w:r>
    </w:p>
    <w:p w14:paraId="69D21C40" w14:textId="77777777" w:rsidR="00C106B0" w:rsidRPr="00C106B0" w:rsidRDefault="00C106B0" w:rsidP="00C106B0">
      <w:pPr>
        <w:pStyle w:val="Bibliography"/>
        <w:rPr>
          <w:rFonts w:ascii="Calibri" w:hAnsi="Calibri"/>
        </w:rPr>
      </w:pPr>
      <w:r w:rsidRPr="00C106B0">
        <w:rPr>
          <w:rFonts w:ascii="Calibri" w:hAnsi="Calibri"/>
        </w:rPr>
        <w:t>(22)</w:t>
      </w:r>
      <w:r w:rsidRPr="00C106B0">
        <w:rPr>
          <w:rFonts w:ascii="Calibri" w:hAnsi="Calibri"/>
        </w:rPr>
        <w:tab/>
        <w:t xml:space="preserve">Farrant, E. Automation of Synthesis in Medicinal Chemistry: Progress and Challenges. </w:t>
      </w:r>
      <w:r w:rsidRPr="00C106B0">
        <w:rPr>
          <w:rFonts w:ascii="Calibri" w:hAnsi="Calibri"/>
          <w:i/>
          <w:iCs/>
        </w:rPr>
        <w:t>ACS Med. Chem. Lett.</w:t>
      </w:r>
      <w:r w:rsidRPr="00C106B0">
        <w:rPr>
          <w:rFonts w:ascii="Calibri" w:hAnsi="Calibri"/>
        </w:rPr>
        <w:t xml:space="preserve"> </w:t>
      </w:r>
      <w:r w:rsidRPr="00C106B0">
        <w:rPr>
          <w:rFonts w:ascii="Calibri" w:hAnsi="Calibri"/>
          <w:b/>
          <w:bCs/>
        </w:rPr>
        <w:t>2020</w:t>
      </w:r>
      <w:r w:rsidRPr="00C106B0">
        <w:rPr>
          <w:rFonts w:ascii="Calibri" w:hAnsi="Calibri"/>
        </w:rPr>
        <w:t xml:space="preserve">, </w:t>
      </w:r>
      <w:r w:rsidRPr="00C106B0">
        <w:rPr>
          <w:rFonts w:ascii="Calibri" w:hAnsi="Calibri"/>
          <w:i/>
          <w:iCs/>
        </w:rPr>
        <w:t>11</w:t>
      </w:r>
      <w:r w:rsidRPr="00C106B0">
        <w:rPr>
          <w:rFonts w:ascii="Calibri" w:hAnsi="Calibri"/>
        </w:rPr>
        <w:t xml:space="preserve"> (8), 1506–1513. https://doi.org/10.1021/acsmedchemlett.0c00292.</w:t>
      </w:r>
    </w:p>
    <w:p w14:paraId="3C92B7D7" w14:textId="77777777" w:rsidR="00C106B0" w:rsidRPr="00C106B0" w:rsidRDefault="00C106B0" w:rsidP="00C106B0">
      <w:pPr>
        <w:pStyle w:val="Bibliography"/>
        <w:rPr>
          <w:rFonts w:ascii="Calibri" w:hAnsi="Calibri"/>
        </w:rPr>
      </w:pPr>
      <w:r w:rsidRPr="00C106B0">
        <w:rPr>
          <w:rFonts w:ascii="Calibri" w:hAnsi="Calibri"/>
        </w:rPr>
        <w:t>(23)</w:t>
      </w:r>
      <w:r w:rsidRPr="00C106B0">
        <w:rPr>
          <w:rFonts w:ascii="Calibri" w:hAnsi="Calibri"/>
        </w:rPr>
        <w:tab/>
        <w:t>Neese, F. (2012) The ORCA Program System, Wiley Interdiscip.</w:t>
      </w:r>
    </w:p>
    <w:p w14:paraId="63A37EDB" w14:textId="77777777" w:rsidR="00C106B0" w:rsidRPr="00C106B0" w:rsidRDefault="00C106B0" w:rsidP="00C106B0">
      <w:pPr>
        <w:pStyle w:val="Bibliography"/>
        <w:rPr>
          <w:rFonts w:ascii="Calibri" w:hAnsi="Calibri"/>
        </w:rPr>
      </w:pPr>
      <w:r w:rsidRPr="00C106B0">
        <w:rPr>
          <w:rFonts w:ascii="Calibri" w:hAnsi="Calibri"/>
        </w:rPr>
        <w:t>(24)</w:t>
      </w:r>
      <w:r w:rsidRPr="00C106B0">
        <w:rPr>
          <w:rFonts w:ascii="Calibri" w:hAnsi="Calibri"/>
        </w:rPr>
        <w:tab/>
        <w:t xml:space="preserve">Bennett, K. J.; Bates, A. L.; Carolan, A. N.; Jones, S. B.; Lee, H.-S.; Hancock, R. D. Complexation of Lanthanide(III) and Yttrium(III) Cations with Terpyridyl, Dipyridoacridine, and 1,10-Phenanthroline in Aqueous Solution. Importance of Covalence in Metal–Ligand Bonding in Complexes of Lanthanides with Nitrogen Donor Ligands. </w:t>
      </w:r>
      <w:r w:rsidRPr="00C106B0">
        <w:rPr>
          <w:rFonts w:ascii="Calibri" w:hAnsi="Calibri"/>
          <w:i/>
          <w:iCs/>
        </w:rPr>
        <w:t>Inorganica Chim. Acta</w:t>
      </w:r>
      <w:r w:rsidRPr="00C106B0">
        <w:rPr>
          <w:rFonts w:ascii="Calibri" w:hAnsi="Calibri"/>
        </w:rPr>
        <w:t xml:space="preserve"> </w:t>
      </w:r>
      <w:r w:rsidRPr="00C106B0">
        <w:rPr>
          <w:rFonts w:ascii="Calibri" w:hAnsi="Calibri"/>
          <w:b/>
          <w:bCs/>
        </w:rPr>
        <w:t>2023</w:t>
      </w:r>
      <w:r w:rsidRPr="00C106B0">
        <w:rPr>
          <w:rFonts w:ascii="Calibri" w:hAnsi="Calibri"/>
        </w:rPr>
        <w:t xml:space="preserve">, </w:t>
      </w:r>
      <w:r w:rsidRPr="00C106B0">
        <w:rPr>
          <w:rFonts w:ascii="Calibri" w:hAnsi="Calibri"/>
          <w:i/>
          <w:iCs/>
        </w:rPr>
        <w:t>557</w:t>
      </w:r>
      <w:r w:rsidRPr="00C106B0">
        <w:rPr>
          <w:rFonts w:ascii="Calibri" w:hAnsi="Calibri"/>
        </w:rPr>
        <w:t>, 121669. https://doi.org/10.1016/j.ica.2023.121669.</w:t>
      </w:r>
    </w:p>
    <w:p w14:paraId="5BAC0940" w14:textId="37251D70" w:rsidR="00044A03" w:rsidRDefault="00D85C05" w:rsidP="00044A03">
      <w:r>
        <w:fldChar w:fldCharType="end"/>
      </w:r>
    </w:p>
    <w:p w14:paraId="1082B822" w14:textId="77777777" w:rsidR="00295495" w:rsidRDefault="00295495" w:rsidP="00044A03"/>
    <w:p w14:paraId="7759BB97" w14:textId="29345D73" w:rsidR="00537DB9" w:rsidRDefault="00537DB9" w:rsidP="00537DB9">
      <w:pPr>
        <w:pStyle w:val="Heading1"/>
      </w:pPr>
      <w:bookmarkStart w:id="25" w:name="_Toc168430176"/>
      <w:r>
        <w:lastRenderedPageBreak/>
        <w:t>Supplementary Information</w:t>
      </w:r>
      <w:bookmarkEnd w:id="25"/>
    </w:p>
    <w:p w14:paraId="63293E19" w14:textId="7AE3EF2B" w:rsidR="006F0910" w:rsidRDefault="00910BFC" w:rsidP="00BB0862">
      <w:r w:rsidRPr="00910BFC">
        <w:rPr>
          <w:noProof/>
        </w:rPr>
        <w:drawing>
          <wp:inline distT="0" distB="0" distL="0" distR="0" wp14:anchorId="71F03584" wp14:editId="5BEC6E92">
            <wp:extent cx="4238517" cy="8492067"/>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96DAC541-7B7A-43D3-8B79-37D633B846F1}">
                          <asvg:svgBlip xmlns:asvg="http://schemas.microsoft.com/office/drawing/2016/SVG/main" r:embed="rId21"/>
                        </a:ext>
                      </a:extLst>
                    </a:blip>
                    <a:srcRect b="67617"/>
                    <a:stretch/>
                  </pic:blipFill>
                  <pic:spPr bwMode="auto">
                    <a:xfrm>
                      <a:off x="0" y="0"/>
                      <a:ext cx="4243828" cy="8502707"/>
                    </a:xfrm>
                    <a:prstGeom prst="rect">
                      <a:avLst/>
                    </a:prstGeom>
                    <a:ln>
                      <a:noFill/>
                    </a:ln>
                    <a:extLst>
                      <a:ext uri="{53640926-AAD7-44D8-BBD7-CCE9431645EC}">
                        <a14:shadowObscured xmlns:a14="http://schemas.microsoft.com/office/drawing/2010/main"/>
                      </a:ext>
                    </a:extLst>
                  </pic:spPr>
                </pic:pic>
              </a:graphicData>
            </a:graphic>
          </wp:inline>
        </w:drawing>
      </w:r>
      <w:r w:rsidR="00402B86">
        <w:tab/>
      </w:r>
    </w:p>
    <w:p w14:paraId="63137A11" w14:textId="77777777" w:rsidR="00591AC8" w:rsidRDefault="00591AC8" w:rsidP="00BB0862"/>
    <w:p w14:paraId="6B36FA7E" w14:textId="7E2A8C27" w:rsidR="00591AC8" w:rsidRDefault="00591AC8" w:rsidP="00BB0862">
      <w:r w:rsidRPr="00591AC8">
        <w:rPr>
          <w:noProof/>
        </w:rPr>
        <w:drawing>
          <wp:inline distT="0" distB="0" distL="0" distR="0" wp14:anchorId="659017FC" wp14:editId="0F70958F">
            <wp:extent cx="4252154" cy="7980446"/>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t="32794" b="36872"/>
                    <a:stretch/>
                  </pic:blipFill>
                  <pic:spPr bwMode="auto">
                    <a:xfrm>
                      <a:off x="0" y="0"/>
                      <a:ext cx="4261884" cy="7998708"/>
                    </a:xfrm>
                    <a:prstGeom prst="rect">
                      <a:avLst/>
                    </a:prstGeom>
                    <a:ln>
                      <a:noFill/>
                    </a:ln>
                    <a:extLst>
                      <a:ext uri="{53640926-AAD7-44D8-BBD7-CCE9431645EC}">
                        <a14:shadowObscured xmlns:a14="http://schemas.microsoft.com/office/drawing/2010/main"/>
                      </a:ext>
                    </a:extLst>
                  </pic:spPr>
                </pic:pic>
              </a:graphicData>
            </a:graphic>
          </wp:inline>
        </w:drawing>
      </w:r>
    </w:p>
    <w:p w14:paraId="414F9FB1" w14:textId="77777777" w:rsidR="00591AC8" w:rsidRPr="00BB0862" w:rsidRDefault="00591AC8" w:rsidP="00BB0862"/>
    <w:p w14:paraId="640B9367" w14:textId="77777777" w:rsidR="0074390B" w:rsidRDefault="0074390B" w:rsidP="00591AC8">
      <w:pPr>
        <w:keepNext/>
        <w:jc w:val="both"/>
      </w:pPr>
      <w:r>
        <w:rPr>
          <w:noProof/>
        </w:rPr>
        <w:lastRenderedPageBreak/>
        <w:drawing>
          <wp:inline distT="0" distB="0" distL="0" distR="0" wp14:anchorId="1DEC1B12" wp14:editId="65E291A2">
            <wp:extent cx="4257040" cy="863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gentLibrary.png"/>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t="67211"/>
                    <a:stretch/>
                  </pic:blipFill>
                  <pic:spPr bwMode="auto">
                    <a:xfrm>
                      <a:off x="0" y="0"/>
                      <a:ext cx="4268665" cy="8660987"/>
                    </a:xfrm>
                    <a:prstGeom prst="rect">
                      <a:avLst/>
                    </a:prstGeom>
                    <a:ln>
                      <a:noFill/>
                    </a:ln>
                    <a:extLst>
                      <a:ext uri="{53640926-AAD7-44D8-BBD7-CCE9431645EC}">
                        <a14:shadowObscured xmlns:a14="http://schemas.microsoft.com/office/drawing/2010/main"/>
                      </a:ext>
                    </a:extLst>
                  </pic:spPr>
                </pic:pic>
              </a:graphicData>
            </a:graphic>
          </wp:inline>
        </w:drawing>
      </w:r>
    </w:p>
    <w:p w14:paraId="294B2879" w14:textId="2BFAED90" w:rsidR="008054ED" w:rsidRDefault="0074390B" w:rsidP="008054ED">
      <w:pPr>
        <w:pStyle w:val="Caption"/>
      </w:pPr>
      <w:bookmarkStart w:id="26" w:name="_Ref167046459"/>
      <w:r>
        <w:lastRenderedPageBreak/>
        <w:t xml:space="preserve">S </w:t>
      </w:r>
      <w:r w:rsidR="00EC0E16">
        <w:fldChar w:fldCharType="begin"/>
      </w:r>
      <w:r w:rsidR="00EC0E16">
        <w:instrText xml:space="preserve"> SEQ S \* ARABIC </w:instrText>
      </w:r>
      <w:r w:rsidR="00EC0E16">
        <w:fldChar w:fldCharType="separate"/>
      </w:r>
      <w:r w:rsidR="00295495">
        <w:rPr>
          <w:noProof/>
        </w:rPr>
        <w:t>1</w:t>
      </w:r>
      <w:r w:rsidR="00EC0E16">
        <w:rPr>
          <w:noProof/>
        </w:rPr>
        <w:fldChar w:fldCharType="end"/>
      </w:r>
      <w:bookmarkEnd w:id="26"/>
      <w:r>
        <w:t xml:space="preserve">: A table of reagent </w:t>
      </w:r>
      <w:r w:rsidR="000623E7">
        <w:t>names</w:t>
      </w:r>
      <w:r>
        <w:t xml:space="preserve"> and </w:t>
      </w:r>
      <w:r w:rsidR="000623E7">
        <w:t>structures</w:t>
      </w:r>
      <w:r>
        <w:t xml:space="preserve"> used in the study.</w:t>
      </w:r>
    </w:p>
    <w:p w14:paraId="52869613" w14:textId="04ECAC6E" w:rsidR="008054ED" w:rsidRDefault="00DE2540" w:rsidP="008054ED">
      <w:r>
        <w:t xml:space="preserve"> </w:t>
      </w:r>
    </w:p>
    <w:p w14:paraId="069F9BC8" w14:textId="3427F464" w:rsidR="00E005CF" w:rsidRDefault="00E005CF" w:rsidP="008054ED"/>
    <w:p w14:paraId="7BD764A9" w14:textId="02CCB12B" w:rsidR="00E005CF" w:rsidRPr="008054ED" w:rsidRDefault="00E005CF" w:rsidP="008054ED"/>
    <w:sectPr w:rsidR="00E005CF" w:rsidRPr="008054E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erardi, Emanuele" w:date="2024-05-07T08:09:00Z" w:initials="BE">
    <w:p w14:paraId="792AAF1A" w14:textId="27AE2B5A" w:rsidR="009E622B" w:rsidRDefault="009E622B">
      <w:pPr>
        <w:pStyle w:val="CommentText"/>
      </w:pPr>
      <w:r>
        <w:rPr>
          <w:rStyle w:val="CommentReference"/>
        </w:rPr>
        <w:annotationRef/>
      </w:r>
      <w:r>
        <w:t>If you mean reducing bias by sampling all combinations and by selecting building blocks based of very general criteria then I agree.</w:t>
      </w:r>
    </w:p>
  </w:comment>
  <w:comment w:id="2" w:author="Berardi, Emanuele" w:date="2024-05-07T08:09:00Z" w:initials="BE">
    <w:p w14:paraId="5FC1D6D0" w14:textId="2586FED2" w:rsidR="009E622B" w:rsidRDefault="009E622B">
      <w:pPr>
        <w:pStyle w:val="CommentText"/>
      </w:pPr>
      <w:r>
        <w:rPr>
          <w:rStyle w:val="CommentReference"/>
        </w:rPr>
        <w:annotationRef/>
      </w:r>
      <w:r>
        <w:t>You can add polymetallic</w:t>
      </w:r>
    </w:p>
  </w:comment>
  <w:comment w:id="3" w:author="Berardi, Emanuele" w:date="2024-05-07T08:10:00Z" w:initials="BE">
    <w:p w14:paraId="2F4264B9" w14:textId="77777777" w:rsidR="009E622B" w:rsidRDefault="009E622B" w:rsidP="004276C2">
      <w:pPr>
        <w:pStyle w:val="CommentText"/>
      </w:pPr>
      <w:r>
        <w:rPr>
          <w:rStyle w:val="CommentReference"/>
        </w:rPr>
        <w:annotationRef/>
      </w:r>
      <w:r>
        <w:t xml:space="preserve">Nop that is not true, what you describe here are the descriptor we can calculate for the buidling blocks. The criteria for selection were: commercial availability being a diamine or a compound with a nitrogen next to an aldehyde in a ring of some sort or being a diamagnetic transition metal. </w:t>
      </w:r>
    </w:p>
    <w:p w14:paraId="46EA88FE" w14:textId="2E9655C9" w:rsidR="009E622B" w:rsidRDefault="009E622B">
      <w:pPr>
        <w:pStyle w:val="CommentText"/>
      </w:pPr>
    </w:p>
  </w:comment>
  <w:comment w:id="4" w:author="Berardi, Emanuele" w:date="2024-05-07T08:10:00Z" w:initials="BE">
    <w:p w14:paraId="32CFD2EC" w14:textId="77777777" w:rsidR="009E622B" w:rsidRDefault="009E622B" w:rsidP="004276C2">
      <w:pPr>
        <w:pStyle w:val="CommentText"/>
      </w:pPr>
      <w:r>
        <w:rPr>
          <w:rStyle w:val="CommentReference"/>
        </w:rPr>
        <w:annotationRef/>
      </w:r>
      <w:r>
        <w:t>One technical term to use here is standardization</w:t>
      </w:r>
    </w:p>
    <w:p w14:paraId="211ED5F7" w14:textId="37032685" w:rsidR="009E622B" w:rsidRDefault="009E622B">
      <w:pPr>
        <w:pStyle w:val="CommentText"/>
      </w:pPr>
    </w:p>
  </w:comment>
  <w:comment w:id="5" w:author="Berardi, Emanuele" w:date="2024-05-07T08:10:00Z" w:initials="BE">
    <w:p w14:paraId="60EBBB4B" w14:textId="77777777" w:rsidR="009E622B" w:rsidRDefault="009E622B" w:rsidP="004276C2">
      <w:pPr>
        <w:pStyle w:val="CommentText"/>
      </w:pPr>
      <w:r>
        <w:rPr>
          <w:rStyle w:val="CommentReference"/>
        </w:rPr>
        <w:annotationRef/>
      </w:r>
      <w:r>
        <w:t>I would not use a word as strong as learn here, but something like “hint at chemical rules”</w:t>
      </w:r>
    </w:p>
    <w:p w14:paraId="1293F21D" w14:textId="50BBF470" w:rsidR="009E622B" w:rsidRDefault="009E622B">
      <w:pPr>
        <w:pStyle w:val="CommentText"/>
      </w:pPr>
    </w:p>
  </w:comment>
  <w:comment w:id="11" w:author="Berardi, Emanuele" w:date="2024-05-07T08:11:00Z" w:initials="BE">
    <w:p w14:paraId="595BFE8F" w14:textId="77777777" w:rsidR="009E622B" w:rsidRDefault="009E622B" w:rsidP="004276C2">
      <w:pPr>
        <w:pStyle w:val="CommentText"/>
      </w:pPr>
      <w:r>
        <w:rPr>
          <w:rStyle w:val="CommentReference"/>
        </w:rPr>
        <w:annotationRef/>
      </w:r>
      <w:r>
        <w:t>Our work is half way between HTE and SDL, the decision maker make it more advance than HTE but there is too much manual experimental work for it to be truly SDL, but it is easy to make the case that in the long term with what you have done it sould be easy to turn this workflow in a SDL.</w:t>
      </w:r>
    </w:p>
    <w:p w14:paraId="6298CED6" w14:textId="1B43D092" w:rsidR="009E622B" w:rsidRDefault="009E622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2AAF1A" w15:done="0"/>
  <w15:commentEx w15:paraId="5FC1D6D0" w15:done="0"/>
  <w15:commentEx w15:paraId="46EA88FE" w15:done="0"/>
  <w15:commentEx w15:paraId="211ED5F7" w15:done="0"/>
  <w15:commentEx w15:paraId="1293F21D" w15:done="0"/>
  <w15:commentEx w15:paraId="6298CED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2AAF1A" w16cid:durableId="29E46032"/>
  <w16cid:commentId w16cid:paraId="5FC1D6D0" w16cid:durableId="29E46049"/>
  <w16cid:commentId w16cid:paraId="46EA88FE" w16cid:durableId="29E4605F"/>
  <w16cid:commentId w16cid:paraId="211ED5F7" w16cid:durableId="29E4606C"/>
  <w16cid:commentId w16cid:paraId="1293F21D" w16cid:durableId="29E46083"/>
  <w16cid:commentId w16cid:paraId="6298CED6" w16cid:durableId="29E460A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0C62B0"/>
    <w:multiLevelType w:val="hybridMultilevel"/>
    <w:tmpl w:val="069ABE1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EFC728B"/>
    <w:multiLevelType w:val="hybridMultilevel"/>
    <w:tmpl w:val="4C32784E"/>
    <w:lvl w:ilvl="0" w:tplc="6E0EA10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ECB7F72"/>
    <w:multiLevelType w:val="hybridMultilevel"/>
    <w:tmpl w:val="70168F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F930C78"/>
    <w:multiLevelType w:val="hybridMultilevel"/>
    <w:tmpl w:val="D4926D40"/>
    <w:lvl w:ilvl="0" w:tplc="B3DEE98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rardi, Emanuele">
    <w15:presenceInfo w15:providerId="AD" w15:userId="S-1-5-21-137024685-2204166116-4157399963-566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345"/>
    <w:rsid w:val="000021B8"/>
    <w:rsid w:val="00004E1D"/>
    <w:rsid w:val="000105D9"/>
    <w:rsid w:val="00012AAB"/>
    <w:rsid w:val="00015C2D"/>
    <w:rsid w:val="000253A8"/>
    <w:rsid w:val="00034B1A"/>
    <w:rsid w:val="00036495"/>
    <w:rsid w:val="00044A03"/>
    <w:rsid w:val="00047F54"/>
    <w:rsid w:val="00050F68"/>
    <w:rsid w:val="000517EB"/>
    <w:rsid w:val="00056B18"/>
    <w:rsid w:val="000623E7"/>
    <w:rsid w:val="0007037B"/>
    <w:rsid w:val="00070930"/>
    <w:rsid w:val="00073BBC"/>
    <w:rsid w:val="00077789"/>
    <w:rsid w:val="00080260"/>
    <w:rsid w:val="0008420D"/>
    <w:rsid w:val="0008484B"/>
    <w:rsid w:val="0009102C"/>
    <w:rsid w:val="00095E21"/>
    <w:rsid w:val="000A05E7"/>
    <w:rsid w:val="000A06A9"/>
    <w:rsid w:val="000A7E18"/>
    <w:rsid w:val="000B7F64"/>
    <w:rsid w:val="000D4D99"/>
    <w:rsid w:val="000D4E12"/>
    <w:rsid w:val="000D5C7C"/>
    <w:rsid w:val="000E0EE6"/>
    <w:rsid w:val="000E1298"/>
    <w:rsid w:val="000F2851"/>
    <w:rsid w:val="000F3E6C"/>
    <w:rsid w:val="00107E79"/>
    <w:rsid w:val="00114665"/>
    <w:rsid w:val="00121849"/>
    <w:rsid w:val="0012197D"/>
    <w:rsid w:val="00131B7F"/>
    <w:rsid w:val="00134D86"/>
    <w:rsid w:val="001444D5"/>
    <w:rsid w:val="001445E7"/>
    <w:rsid w:val="00145908"/>
    <w:rsid w:val="00146B22"/>
    <w:rsid w:val="00154C5F"/>
    <w:rsid w:val="001569AE"/>
    <w:rsid w:val="001577AB"/>
    <w:rsid w:val="00171B2E"/>
    <w:rsid w:val="001729A4"/>
    <w:rsid w:val="00174398"/>
    <w:rsid w:val="001838DD"/>
    <w:rsid w:val="00187B28"/>
    <w:rsid w:val="00190C15"/>
    <w:rsid w:val="00191F9D"/>
    <w:rsid w:val="00192266"/>
    <w:rsid w:val="00194862"/>
    <w:rsid w:val="001A143C"/>
    <w:rsid w:val="001A395A"/>
    <w:rsid w:val="001A431F"/>
    <w:rsid w:val="001A4638"/>
    <w:rsid w:val="001A7700"/>
    <w:rsid w:val="001B1FAC"/>
    <w:rsid w:val="001B27C8"/>
    <w:rsid w:val="001C1792"/>
    <w:rsid w:val="001C1A89"/>
    <w:rsid w:val="001C3C7F"/>
    <w:rsid w:val="001C78B9"/>
    <w:rsid w:val="001C7B55"/>
    <w:rsid w:val="001D04EB"/>
    <w:rsid w:val="001D0CEB"/>
    <w:rsid w:val="001D1C08"/>
    <w:rsid w:val="001D34C5"/>
    <w:rsid w:val="001D4C80"/>
    <w:rsid w:val="001D7916"/>
    <w:rsid w:val="001E08CE"/>
    <w:rsid w:val="001E33CF"/>
    <w:rsid w:val="001E504D"/>
    <w:rsid w:val="001E6BAA"/>
    <w:rsid w:val="001F51AC"/>
    <w:rsid w:val="001F6EAD"/>
    <w:rsid w:val="00200D6E"/>
    <w:rsid w:val="00203B50"/>
    <w:rsid w:val="002079FB"/>
    <w:rsid w:val="00210C7F"/>
    <w:rsid w:val="0021323F"/>
    <w:rsid w:val="0021793E"/>
    <w:rsid w:val="00221BE2"/>
    <w:rsid w:val="00222152"/>
    <w:rsid w:val="00223F2B"/>
    <w:rsid w:val="002268CA"/>
    <w:rsid w:val="00226C1B"/>
    <w:rsid w:val="00230477"/>
    <w:rsid w:val="002316B6"/>
    <w:rsid w:val="00234FBF"/>
    <w:rsid w:val="0023523A"/>
    <w:rsid w:val="00235D6B"/>
    <w:rsid w:val="00241743"/>
    <w:rsid w:val="00241E19"/>
    <w:rsid w:val="00245C90"/>
    <w:rsid w:val="0025166F"/>
    <w:rsid w:val="00253079"/>
    <w:rsid w:val="00256A54"/>
    <w:rsid w:val="00256D71"/>
    <w:rsid w:val="00262140"/>
    <w:rsid w:val="00263E4E"/>
    <w:rsid w:val="002722EF"/>
    <w:rsid w:val="00272741"/>
    <w:rsid w:val="00280C0E"/>
    <w:rsid w:val="00280C24"/>
    <w:rsid w:val="0028161C"/>
    <w:rsid w:val="00283C96"/>
    <w:rsid w:val="002850E1"/>
    <w:rsid w:val="00285871"/>
    <w:rsid w:val="00286AD5"/>
    <w:rsid w:val="002912F7"/>
    <w:rsid w:val="00293298"/>
    <w:rsid w:val="00293B52"/>
    <w:rsid w:val="002941E3"/>
    <w:rsid w:val="00295495"/>
    <w:rsid w:val="00295C68"/>
    <w:rsid w:val="002C409D"/>
    <w:rsid w:val="002C5DB4"/>
    <w:rsid w:val="002C63BF"/>
    <w:rsid w:val="002D082D"/>
    <w:rsid w:val="002D1A15"/>
    <w:rsid w:val="002D5227"/>
    <w:rsid w:val="002D6544"/>
    <w:rsid w:val="002D7208"/>
    <w:rsid w:val="002E0A56"/>
    <w:rsid w:val="002E0D82"/>
    <w:rsid w:val="002E10C0"/>
    <w:rsid w:val="002E2FC0"/>
    <w:rsid w:val="002E354F"/>
    <w:rsid w:val="002F0B2C"/>
    <w:rsid w:val="002F0E2D"/>
    <w:rsid w:val="002F7889"/>
    <w:rsid w:val="00311B4E"/>
    <w:rsid w:val="00311CD5"/>
    <w:rsid w:val="003128CE"/>
    <w:rsid w:val="003156DF"/>
    <w:rsid w:val="003178A6"/>
    <w:rsid w:val="00323F8A"/>
    <w:rsid w:val="0033194C"/>
    <w:rsid w:val="00333086"/>
    <w:rsid w:val="0033380A"/>
    <w:rsid w:val="0033400C"/>
    <w:rsid w:val="00334749"/>
    <w:rsid w:val="00336E19"/>
    <w:rsid w:val="00345DC1"/>
    <w:rsid w:val="00346673"/>
    <w:rsid w:val="00353CA6"/>
    <w:rsid w:val="00353E77"/>
    <w:rsid w:val="00360D01"/>
    <w:rsid w:val="00363F07"/>
    <w:rsid w:val="00365353"/>
    <w:rsid w:val="0036598D"/>
    <w:rsid w:val="00370ADA"/>
    <w:rsid w:val="00377320"/>
    <w:rsid w:val="0038347C"/>
    <w:rsid w:val="003865C1"/>
    <w:rsid w:val="003941C9"/>
    <w:rsid w:val="003955CD"/>
    <w:rsid w:val="003A02C3"/>
    <w:rsid w:val="003A1BA3"/>
    <w:rsid w:val="003A208D"/>
    <w:rsid w:val="003A26B4"/>
    <w:rsid w:val="003A2784"/>
    <w:rsid w:val="003A3298"/>
    <w:rsid w:val="003A57E7"/>
    <w:rsid w:val="003A62DC"/>
    <w:rsid w:val="003A6866"/>
    <w:rsid w:val="003B4066"/>
    <w:rsid w:val="003B4727"/>
    <w:rsid w:val="003B57ED"/>
    <w:rsid w:val="003C02D1"/>
    <w:rsid w:val="003D1302"/>
    <w:rsid w:val="003D1788"/>
    <w:rsid w:val="003D345B"/>
    <w:rsid w:val="003D3D05"/>
    <w:rsid w:val="003F2A06"/>
    <w:rsid w:val="003F2B56"/>
    <w:rsid w:val="003F60E9"/>
    <w:rsid w:val="00402B86"/>
    <w:rsid w:val="00407330"/>
    <w:rsid w:val="00410077"/>
    <w:rsid w:val="00412E65"/>
    <w:rsid w:val="004159BF"/>
    <w:rsid w:val="00417F67"/>
    <w:rsid w:val="0042678E"/>
    <w:rsid w:val="004276C2"/>
    <w:rsid w:val="004318D3"/>
    <w:rsid w:val="00434DFD"/>
    <w:rsid w:val="00434E53"/>
    <w:rsid w:val="00441658"/>
    <w:rsid w:val="004432F5"/>
    <w:rsid w:val="00443F8A"/>
    <w:rsid w:val="004504E7"/>
    <w:rsid w:val="0045341A"/>
    <w:rsid w:val="0046100C"/>
    <w:rsid w:val="00466AD8"/>
    <w:rsid w:val="00470792"/>
    <w:rsid w:val="00474111"/>
    <w:rsid w:val="00474CE4"/>
    <w:rsid w:val="004775D5"/>
    <w:rsid w:val="00482407"/>
    <w:rsid w:val="00485B66"/>
    <w:rsid w:val="0048680E"/>
    <w:rsid w:val="00493C77"/>
    <w:rsid w:val="004A5480"/>
    <w:rsid w:val="004A7EC0"/>
    <w:rsid w:val="004B21BB"/>
    <w:rsid w:val="004B623F"/>
    <w:rsid w:val="004C02FC"/>
    <w:rsid w:val="004C1D0B"/>
    <w:rsid w:val="004C27EA"/>
    <w:rsid w:val="004C3A4F"/>
    <w:rsid w:val="004D0557"/>
    <w:rsid w:val="004D2C58"/>
    <w:rsid w:val="004D3609"/>
    <w:rsid w:val="004E10BC"/>
    <w:rsid w:val="004E1258"/>
    <w:rsid w:val="004E2D4C"/>
    <w:rsid w:val="004E5025"/>
    <w:rsid w:val="004E7E6A"/>
    <w:rsid w:val="004F34A3"/>
    <w:rsid w:val="004F634D"/>
    <w:rsid w:val="004F70B9"/>
    <w:rsid w:val="00502893"/>
    <w:rsid w:val="0050581D"/>
    <w:rsid w:val="00511084"/>
    <w:rsid w:val="005144F8"/>
    <w:rsid w:val="00515079"/>
    <w:rsid w:val="005202D4"/>
    <w:rsid w:val="00526543"/>
    <w:rsid w:val="005266F4"/>
    <w:rsid w:val="00527A64"/>
    <w:rsid w:val="00530545"/>
    <w:rsid w:val="005342A3"/>
    <w:rsid w:val="005378B5"/>
    <w:rsid w:val="00537DB9"/>
    <w:rsid w:val="00537E37"/>
    <w:rsid w:val="005415F6"/>
    <w:rsid w:val="00542E1D"/>
    <w:rsid w:val="00545E8C"/>
    <w:rsid w:val="0055196D"/>
    <w:rsid w:val="00560F15"/>
    <w:rsid w:val="00561A88"/>
    <w:rsid w:val="00565370"/>
    <w:rsid w:val="00567DF7"/>
    <w:rsid w:val="00572F72"/>
    <w:rsid w:val="005736A6"/>
    <w:rsid w:val="0057595C"/>
    <w:rsid w:val="00581824"/>
    <w:rsid w:val="00581E97"/>
    <w:rsid w:val="00583B56"/>
    <w:rsid w:val="00585E73"/>
    <w:rsid w:val="005872EE"/>
    <w:rsid w:val="00587F2C"/>
    <w:rsid w:val="00591AC8"/>
    <w:rsid w:val="0059522F"/>
    <w:rsid w:val="00596177"/>
    <w:rsid w:val="005A0D91"/>
    <w:rsid w:val="005A1B5F"/>
    <w:rsid w:val="005A2038"/>
    <w:rsid w:val="005C1819"/>
    <w:rsid w:val="005C6445"/>
    <w:rsid w:val="005D199A"/>
    <w:rsid w:val="005D5681"/>
    <w:rsid w:val="005D5C3E"/>
    <w:rsid w:val="005E21C3"/>
    <w:rsid w:val="005E35A9"/>
    <w:rsid w:val="005E730D"/>
    <w:rsid w:val="005E7491"/>
    <w:rsid w:val="005F02A6"/>
    <w:rsid w:val="005F1019"/>
    <w:rsid w:val="005F4D89"/>
    <w:rsid w:val="00604442"/>
    <w:rsid w:val="006049F0"/>
    <w:rsid w:val="00607CA7"/>
    <w:rsid w:val="00610A3C"/>
    <w:rsid w:val="00612D97"/>
    <w:rsid w:val="0061477E"/>
    <w:rsid w:val="00614B6B"/>
    <w:rsid w:val="00616A0D"/>
    <w:rsid w:val="00617635"/>
    <w:rsid w:val="0062207C"/>
    <w:rsid w:val="0062462D"/>
    <w:rsid w:val="00626F50"/>
    <w:rsid w:val="006316E9"/>
    <w:rsid w:val="00636763"/>
    <w:rsid w:val="00640788"/>
    <w:rsid w:val="00652B8C"/>
    <w:rsid w:val="006625A9"/>
    <w:rsid w:val="00662B58"/>
    <w:rsid w:val="006661F1"/>
    <w:rsid w:val="00674055"/>
    <w:rsid w:val="00681A96"/>
    <w:rsid w:val="00683345"/>
    <w:rsid w:val="006A0D35"/>
    <w:rsid w:val="006A63EF"/>
    <w:rsid w:val="006B411A"/>
    <w:rsid w:val="006B6AE5"/>
    <w:rsid w:val="006B755E"/>
    <w:rsid w:val="006C2496"/>
    <w:rsid w:val="006C31E9"/>
    <w:rsid w:val="006C5520"/>
    <w:rsid w:val="006C7084"/>
    <w:rsid w:val="006C7296"/>
    <w:rsid w:val="006C78BB"/>
    <w:rsid w:val="006D033E"/>
    <w:rsid w:val="006D12DC"/>
    <w:rsid w:val="006D1BEA"/>
    <w:rsid w:val="006D1E3C"/>
    <w:rsid w:val="006D2D9E"/>
    <w:rsid w:val="006D41B6"/>
    <w:rsid w:val="006D422B"/>
    <w:rsid w:val="006D585C"/>
    <w:rsid w:val="006D78F0"/>
    <w:rsid w:val="006E04AE"/>
    <w:rsid w:val="006E15D2"/>
    <w:rsid w:val="006E7B1F"/>
    <w:rsid w:val="006F0910"/>
    <w:rsid w:val="006F3A7E"/>
    <w:rsid w:val="006F5B12"/>
    <w:rsid w:val="006F7266"/>
    <w:rsid w:val="00701D4B"/>
    <w:rsid w:val="0072109B"/>
    <w:rsid w:val="00723414"/>
    <w:rsid w:val="00724348"/>
    <w:rsid w:val="007341A0"/>
    <w:rsid w:val="0073785C"/>
    <w:rsid w:val="007404F0"/>
    <w:rsid w:val="00741F1A"/>
    <w:rsid w:val="0074390B"/>
    <w:rsid w:val="0074588D"/>
    <w:rsid w:val="00746D5E"/>
    <w:rsid w:val="00753055"/>
    <w:rsid w:val="00762CFA"/>
    <w:rsid w:val="007642D3"/>
    <w:rsid w:val="007722EC"/>
    <w:rsid w:val="007727F0"/>
    <w:rsid w:val="00775E54"/>
    <w:rsid w:val="0077646A"/>
    <w:rsid w:val="00777404"/>
    <w:rsid w:val="0078443F"/>
    <w:rsid w:val="00784AF2"/>
    <w:rsid w:val="00784D0E"/>
    <w:rsid w:val="00794A93"/>
    <w:rsid w:val="007A3330"/>
    <w:rsid w:val="007A66BD"/>
    <w:rsid w:val="007B799D"/>
    <w:rsid w:val="007C0C7E"/>
    <w:rsid w:val="007C4C88"/>
    <w:rsid w:val="007C5DA2"/>
    <w:rsid w:val="007D69C3"/>
    <w:rsid w:val="007D7123"/>
    <w:rsid w:val="007D73BD"/>
    <w:rsid w:val="007E232A"/>
    <w:rsid w:val="007E63A9"/>
    <w:rsid w:val="007E6BB4"/>
    <w:rsid w:val="007F2528"/>
    <w:rsid w:val="007F4520"/>
    <w:rsid w:val="007F5CB3"/>
    <w:rsid w:val="007F5EBE"/>
    <w:rsid w:val="007F74E5"/>
    <w:rsid w:val="008054ED"/>
    <w:rsid w:val="008117BB"/>
    <w:rsid w:val="00823D8A"/>
    <w:rsid w:val="00830F2C"/>
    <w:rsid w:val="00836E34"/>
    <w:rsid w:val="008508ED"/>
    <w:rsid w:val="0085388A"/>
    <w:rsid w:val="00855F9C"/>
    <w:rsid w:val="008602C7"/>
    <w:rsid w:val="008665D4"/>
    <w:rsid w:val="008703C0"/>
    <w:rsid w:val="008841CD"/>
    <w:rsid w:val="00885DCD"/>
    <w:rsid w:val="00887B7D"/>
    <w:rsid w:val="00887C9A"/>
    <w:rsid w:val="0089388B"/>
    <w:rsid w:val="008938B1"/>
    <w:rsid w:val="0089478E"/>
    <w:rsid w:val="00895C77"/>
    <w:rsid w:val="008962CA"/>
    <w:rsid w:val="008A5DAA"/>
    <w:rsid w:val="008B1C6D"/>
    <w:rsid w:val="008B3F3A"/>
    <w:rsid w:val="008B54B4"/>
    <w:rsid w:val="008B7A2C"/>
    <w:rsid w:val="008C3F7E"/>
    <w:rsid w:val="008E0EC4"/>
    <w:rsid w:val="008E5923"/>
    <w:rsid w:val="008F4FA1"/>
    <w:rsid w:val="008F7CCC"/>
    <w:rsid w:val="00901DA1"/>
    <w:rsid w:val="00904A16"/>
    <w:rsid w:val="00910BFC"/>
    <w:rsid w:val="00912EC0"/>
    <w:rsid w:val="00920DFF"/>
    <w:rsid w:val="00930AE6"/>
    <w:rsid w:val="00941923"/>
    <w:rsid w:val="00945BEE"/>
    <w:rsid w:val="0095247B"/>
    <w:rsid w:val="00954CAA"/>
    <w:rsid w:val="00961BFD"/>
    <w:rsid w:val="00971245"/>
    <w:rsid w:val="0097310F"/>
    <w:rsid w:val="00980569"/>
    <w:rsid w:val="00981D87"/>
    <w:rsid w:val="0098590A"/>
    <w:rsid w:val="00986232"/>
    <w:rsid w:val="00994B2F"/>
    <w:rsid w:val="00997C60"/>
    <w:rsid w:val="009A57AE"/>
    <w:rsid w:val="009A63EB"/>
    <w:rsid w:val="009A683F"/>
    <w:rsid w:val="009B0D8A"/>
    <w:rsid w:val="009B4776"/>
    <w:rsid w:val="009C3B2D"/>
    <w:rsid w:val="009C3E01"/>
    <w:rsid w:val="009C4FB5"/>
    <w:rsid w:val="009C5F32"/>
    <w:rsid w:val="009D1D19"/>
    <w:rsid w:val="009E622B"/>
    <w:rsid w:val="009E64DC"/>
    <w:rsid w:val="009F2476"/>
    <w:rsid w:val="009F5AA5"/>
    <w:rsid w:val="00A01CBF"/>
    <w:rsid w:val="00A03C9B"/>
    <w:rsid w:val="00A05793"/>
    <w:rsid w:val="00A069B7"/>
    <w:rsid w:val="00A0701C"/>
    <w:rsid w:val="00A07D45"/>
    <w:rsid w:val="00A10692"/>
    <w:rsid w:val="00A13BC2"/>
    <w:rsid w:val="00A145A7"/>
    <w:rsid w:val="00A14AF2"/>
    <w:rsid w:val="00A21ED2"/>
    <w:rsid w:val="00A313A1"/>
    <w:rsid w:val="00A3399D"/>
    <w:rsid w:val="00A4179C"/>
    <w:rsid w:val="00A43147"/>
    <w:rsid w:val="00A4666C"/>
    <w:rsid w:val="00A50626"/>
    <w:rsid w:val="00A51890"/>
    <w:rsid w:val="00A51C1F"/>
    <w:rsid w:val="00A574B9"/>
    <w:rsid w:val="00A60559"/>
    <w:rsid w:val="00A661D3"/>
    <w:rsid w:val="00A67AAB"/>
    <w:rsid w:val="00A70820"/>
    <w:rsid w:val="00A75910"/>
    <w:rsid w:val="00A76BDD"/>
    <w:rsid w:val="00A807DF"/>
    <w:rsid w:val="00A81E00"/>
    <w:rsid w:val="00A913FE"/>
    <w:rsid w:val="00A91846"/>
    <w:rsid w:val="00A94AF2"/>
    <w:rsid w:val="00AA07C9"/>
    <w:rsid w:val="00AA3838"/>
    <w:rsid w:val="00AB65DA"/>
    <w:rsid w:val="00AC20AE"/>
    <w:rsid w:val="00AC562A"/>
    <w:rsid w:val="00AD35B8"/>
    <w:rsid w:val="00AD3A9F"/>
    <w:rsid w:val="00AD464E"/>
    <w:rsid w:val="00AE0A28"/>
    <w:rsid w:val="00AE2A07"/>
    <w:rsid w:val="00AE476C"/>
    <w:rsid w:val="00AF2D83"/>
    <w:rsid w:val="00AF6DCB"/>
    <w:rsid w:val="00AF7660"/>
    <w:rsid w:val="00B0189B"/>
    <w:rsid w:val="00B02798"/>
    <w:rsid w:val="00B0380F"/>
    <w:rsid w:val="00B043E3"/>
    <w:rsid w:val="00B047E9"/>
    <w:rsid w:val="00B067A5"/>
    <w:rsid w:val="00B14E17"/>
    <w:rsid w:val="00B15747"/>
    <w:rsid w:val="00B17B21"/>
    <w:rsid w:val="00B21CE1"/>
    <w:rsid w:val="00B26BF7"/>
    <w:rsid w:val="00B30002"/>
    <w:rsid w:val="00B33378"/>
    <w:rsid w:val="00B35F2F"/>
    <w:rsid w:val="00B45B02"/>
    <w:rsid w:val="00B51657"/>
    <w:rsid w:val="00B54FCD"/>
    <w:rsid w:val="00B554BF"/>
    <w:rsid w:val="00B57E59"/>
    <w:rsid w:val="00B60144"/>
    <w:rsid w:val="00B617EB"/>
    <w:rsid w:val="00B61C86"/>
    <w:rsid w:val="00B63BD2"/>
    <w:rsid w:val="00B65F02"/>
    <w:rsid w:val="00B6604A"/>
    <w:rsid w:val="00B731A5"/>
    <w:rsid w:val="00B73E08"/>
    <w:rsid w:val="00B804C1"/>
    <w:rsid w:val="00B80C2B"/>
    <w:rsid w:val="00B82376"/>
    <w:rsid w:val="00B87672"/>
    <w:rsid w:val="00B94D90"/>
    <w:rsid w:val="00BA1D0C"/>
    <w:rsid w:val="00BA2D01"/>
    <w:rsid w:val="00BA3F8C"/>
    <w:rsid w:val="00BA4875"/>
    <w:rsid w:val="00BB0862"/>
    <w:rsid w:val="00BC01BD"/>
    <w:rsid w:val="00BC5838"/>
    <w:rsid w:val="00BC66F9"/>
    <w:rsid w:val="00BD26BA"/>
    <w:rsid w:val="00BD3BE4"/>
    <w:rsid w:val="00BD3C57"/>
    <w:rsid w:val="00BD4B66"/>
    <w:rsid w:val="00BD6904"/>
    <w:rsid w:val="00BE45B9"/>
    <w:rsid w:val="00BE5A05"/>
    <w:rsid w:val="00BF0E97"/>
    <w:rsid w:val="00BF1E2E"/>
    <w:rsid w:val="00BF7241"/>
    <w:rsid w:val="00C016A0"/>
    <w:rsid w:val="00C0290F"/>
    <w:rsid w:val="00C066DB"/>
    <w:rsid w:val="00C106B0"/>
    <w:rsid w:val="00C24972"/>
    <w:rsid w:val="00C45991"/>
    <w:rsid w:val="00C45B25"/>
    <w:rsid w:val="00C5042D"/>
    <w:rsid w:val="00C64435"/>
    <w:rsid w:val="00C71391"/>
    <w:rsid w:val="00C74020"/>
    <w:rsid w:val="00C804E7"/>
    <w:rsid w:val="00C90259"/>
    <w:rsid w:val="00C91335"/>
    <w:rsid w:val="00C917CB"/>
    <w:rsid w:val="00C91903"/>
    <w:rsid w:val="00C926D8"/>
    <w:rsid w:val="00C949CC"/>
    <w:rsid w:val="00C94E6C"/>
    <w:rsid w:val="00CA163C"/>
    <w:rsid w:val="00CA7052"/>
    <w:rsid w:val="00CA7A07"/>
    <w:rsid w:val="00CB0914"/>
    <w:rsid w:val="00CB2578"/>
    <w:rsid w:val="00CB42CC"/>
    <w:rsid w:val="00CC01C9"/>
    <w:rsid w:val="00CC0718"/>
    <w:rsid w:val="00CC2D79"/>
    <w:rsid w:val="00CC446B"/>
    <w:rsid w:val="00CC6847"/>
    <w:rsid w:val="00CC73CC"/>
    <w:rsid w:val="00CD1D82"/>
    <w:rsid w:val="00CD3052"/>
    <w:rsid w:val="00CD56B4"/>
    <w:rsid w:val="00CD62C3"/>
    <w:rsid w:val="00CD728E"/>
    <w:rsid w:val="00CD76B6"/>
    <w:rsid w:val="00CD77AE"/>
    <w:rsid w:val="00CE6C55"/>
    <w:rsid w:val="00CE6E14"/>
    <w:rsid w:val="00CE7EE5"/>
    <w:rsid w:val="00CF09C8"/>
    <w:rsid w:val="00CF1349"/>
    <w:rsid w:val="00CF2526"/>
    <w:rsid w:val="00CF59CE"/>
    <w:rsid w:val="00CF6FAA"/>
    <w:rsid w:val="00D000D8"/>
    <w:rsid w:val="00D00230"/>
    <w:rsid w:val="00D01A18"/>
    <w:rsid w:val="00D04A40"/>
    <w:rsid w:val="00D1417F"/>
    <w:rsid w:val="00D23A4A"/>
    <w:rsid w:val="00D32228"/>
    <w:rsid w:val="00D32972"/>
    <w:rsid w:val="00D33F6C"/>
    <w:rsid w:val="00D407CB"/>
    <w:rsid w:val="00D41FAD"/>
    <w:rsid w:val="00D4529B"/>
    <w:rsid w:val="00D52BC2"/>
    <w:rsid w:val="00D54F48"/>
    <w:rsid w:val="00D6008F"/>
    <w:rsid w:val="00D7171A"/>
    <w:rsid w:val="00D72BC4"/>
    <w:rsid w:val="00D74A5F"/>
    <w:rsid w:val="00D75D07"/>
    <w:rsid w:val="00D85C05"/>
    <w:rsid w:val="00D85E11"/>
    <w:rsid w:val="00D86D52"/>
    <w:rsid w:val="00D86D6B"/>
    <w:rsid w:val="00D87C00"/>
    <w:rsid w:val="00D92095"/>
    <w:rsid w:val="00D92E9F"/>
    <w:rsid w:val="00D95A78"/>
    <w:rsid w:val="00D95B2C"/>
    <w:rsid w:val="00DB606B"/>
    <w:rsid w:val="00DB6268"/>
    <w:rsid w:val="00DB770A"/>
    <w:rsid w:val="00DC444C"/>
    <w:rsid w:val="00DC4E33"/>
    <w:rsid w:val="00DD004C"/>
    <w:rsid w:val="00DD15FC"/>
    <w:rsid w:val="00DD77CD"/>
    <w:rsid w:val="00DE217D"/>
    <w:rsid w:val="00DE2540"/>
    <w:rsid w:val="00DF6DD8"/>
    <w:rsid w:val="00DF7560"/>
    <w:rsid w:val="00E005CF"/>
    <w:rsid w:val="00E01E03"/>
    <w:rsid w:val="00E21520"/>
    <w:rsid w:val="00E221A7"/>
    <w:rsid w:val="00E23E87"/>
    <w:rsid w:val="00E26815"/>
    <w:rsid w:val="00E34E7D"/>
    <w:rsid w:val="00E40E96"/>
    <w:rsid w:val="00E420C1"/>
    <w:rsid w:val="00E42AD9"/>
    <w:rsid w:val="00E4774E"/>
    <w:rsid w:val="00E6224A"/>
    <w:rsid w:val="00E67F07"/>
    <w:rsid w:val="00E83245"/>
    <w:rsid w:val="00E8408A"/>
    <w:rsid w:val="00E84E3A"/>
    <w:rsid w:val="00E9246D"/>
    <w:rsid w:val="00E950DE"/>
    <w:rsid w:val="00EB6C02"/>
    <w:rsid w:val="00EB789C"/>
    <w:rsid w:val="00EC0E16"/>
    <w:rsid w:val="00EC2A25"/>
    <w:rsid w:val="00EC3355"/>
    <w:rsid w:val="00ED023A"/>
    <w:rsid w:val="00ED1E7A"/>
    <w:rsid w:val="00ED63F9"/>
    <w:rsid w:val="00EE1692"/>
    <w:rsid w:val="00EE29D9"/>
    <w:rsid w:val="00EE50FB"/>
    <w:rsid w:val="00EE5B30"/>
    <w:rsid w:val="00EF15D1"/>
    <w:rsid w:val="00EF3655"/>
    <w:rsid w:val="00F005E4"/>
    <w:rsid w:val="00F050EF"/>
    <w:rsid w:val="00F12CA5"/>
    <w:rsid w:val="00F24485"/>
    <w:rsid w:val="00F36A2B"/>
    <w:rsid w:val="00F40ED3"/>
    <w:rsid w:val="00F43377"/>
    <w:rsid w:val="00F4692F"/>
    <w:rsid w:val="00F477C0"/>
    <w:rsid w:val="00F51812"/>
    <w:rsid w:val="00F5676C"/>
    <w:rsid w:val="00F57387"/>
    <w:rsid w:val="00F61AC2"/>
    <w:rsid w:val="00F67D5A"/>
    <w:rsid w:val="00F71970"/>
    <w:rsid w:val="00F80BDB"/>
    <w:rsid w:val="00F80EA1"/>
    <w:rsid w:val="00F841FB"/>
    <w:rsid w:val="00F845AF"/>
    <w:rsid w:val="00F859B6"/>
    <w:rsid w:val="00FA06BA"/>
    <w:rsid w:val="00FA2FD5"/>
    <w:rsid w:val="00FA571D"/>
    <w:rsid w:val="00FB2437"/>
    <w:rsid w:val="00FB3087"/>
    <w:rsid w:val="00FB5000"/>
    <w:rsid w:val="00FB5334"/>
    <w:rsid w:val="00FC2FD9"/>
    <w:rsid w:val="00FC3C7C"/>
    <w:rsid w:val="00FD2722"/>
    <w:rsid w:val="00FE0637"/>
    <w:rsid w:val="00FF2F39"/>
    <w:rsid w:val="00FF7207"/>
    <w:rsid w:val="00FF79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4C35C"/>
  <w15:chartTrackingRefBased/>
  <w15:docId w15:val="{DDD67363-E27E-4EB2-A920-1E56B47C9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F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4A03"/>
    <w:pPr>
      <w:ind w:left="720"/>
      <w:contextualSpacing/>
    </w:pPr>
  </w:style>
  <w:style w:type="character" w:customStyle="1" w:styleId="Heading2Char">
    <w:name w:val="Heading 2 Char"/>
    <w:basedOn w:val="DefaultParagraphFont"/>
    <w:link w:val="Heading2"/>
    <w:uiPriority w:val="9"/>
    <w:rsid w:val="009C5F3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C5F32"/>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2D5227"/>
    <w:rPr>
      <w:sz w:val="16"/>
      <w:szCs w:val="16"/>
    </w:rPr>
  </w:style>
  <w:style w:type="paragraph" w:styleId="CommentText">
    <w:name w:val="annotation text"/>
    <w:basedOn w:val="Normal"/>
    <w:link w:val="CommentTextChar"/>
    <w:uiPriority w:val="99"/>
    <w:unhideWhenUsed/>
    <w:rsid w:val="002D522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2D5227"/>
    <w:rPr>
      <w:kern w:val="2"/>
      <w:sz w:val="20"/>
      <w:szCs w:val="20"/>
      <w14:ligatures w14:val="standardContextual"/>
    </w:rPr>
  </w:style>
  <w:style w:type="paragraph" w:styleId="BalloonText">
    <w:name w:val="Balloon Text"/>
    <w:basedOn w:val="Normal"/>
    <w:link w:val="BalloonTextChar"/>
    <w:uiPriority w:val="99"/>
    <w:semiHidden/>
    <w:unhideWhenUsed/>
    <w:rsid w:val="002D52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227"/>
    <w:rPr>
      <w:rFonts w:ascii="Segoe UI" w:hAnsi="Segoe UI" w:cs="Segoe UI"/>
      <w:sz w:val="18"/>
      <w:szCs w:val="18"/>
    </w:rPr>
  </w:style>
  <w:style w:type="paragraph" w:styleId="Caption">
    <w:name w:val="caption"/>
    <w:basedOn w:val="Normal"/>
    <w:next w:val="Normal"/>
    <w:uiPriority w:val="35"/>
    <w:unhideWhenUsed/>
    <w:qFormat/>
    <w:rsid w:val="002F0B2C"/>
    <w:pPr>
      <w:spacing w:after="200" w:line="240" w:lineRule="auto"/>
    </w:pPr>
    <w:rPr>
      <w:i/>
      <w:iCs/>
      <w:color w:val="44546A" w:themeColor="text2"/>
      <w:sz w:val="18"/>
      <w:szCs w:val="18"/>
    </w:rPr>
  </w:style>
  <w:style w:type="character" w:styleId="Hyperlink">
    <w:name w:val="Hyperlink"/>
    <w:basedOn w:val="DefaultParagraphFont"/>
    <w:uiPriority w:val="99"/>
    <w:unhideWhenUsed/>
    <w:rsid w:val="005A1B5F"/>
    <w:rPr>
      <w:color w:val="0000FF"/>
      <w:u w:val="single"/>
    </w:rPr>
  </w:style>
  <w:style w:type="character" w:styleId="Emphasis">
    <w:name w:val="Emphasis"/>
    <w:basedOn w:val="DefaultParagraphFont"/>
    <w:uiPriority w:val="20"/>
    <w:qFormat/>
    <w:rsid w:val="002D6544"/>
    <w:rPr>
      <w:i/>
      <w:iCs/>
    </w:rPr>
  </w:style>
  <w:style w:type="paragraph" w:styleId="Bibliography">
    <w:name w:val="Bibliography"/>
    <w:basedOn w:val="Normal"/>
    <w:next w:val="Normal"/>
    <w:uiPriority w:val="37"/>
    <w:unhideWhenUsed/>
    <w:rsid w:val="00D85C05"/>
    <w:pPr>
      <w:tabs>
        <w:tab w:val="left" w:pos="504"/>
      </w:tabs>
      <w:spacing w:after="0" w:line="240" w:lineRule="auto"/>
      <w:ind w:left="504" w:hanging="504"/>
    </w:pPr>
  </w:style>
  <w:style w:type="character" w:styleId="FollowedHyperlink">
    <w:name w:val="FollowedHyperlink"/>
    <w:basedOn w:val="DefaultParagraphFont"/>
    <w:uiPriority w:val="99"/>
    <w:semiHidden/>
    <w:unhideWhenUsed/>
    <w:rsid w:val="00E9246D"/>
    <w:rPr>
      <w:color w:val="954F72" w:themeColor="followedHyperlink"/>
      <w:u w:val="single"/>
    </w:rPr>
  </w:style>
  <w:style w:type="paragraph" w:styleId="TOCHeading">
    <w:name w:val="TOC Heading"/>
    <w:basedOn w:val="Heading1"/>
    <w:next w:val="Normal"/>
    <w:uiPriority w:val="39"/>
    <w:unhideWhenUsed/>
    <w:qFormat/>
    <w:rsid w:val="00174398"/>
    <w:pPr>
      <w:outlineLvl w:val="9"/>
    </w:pPr>
    <w:rPr>
      <w:lang w:val="en-US"/>
    </w:rPr>
  </w:style>
  <w:style w:type="paragraph" w:styleId="TOC1">
    <w:name w:val="toc 1"/>
    <w:basedOn w:val="Normal"/>
    <w:next w:val="Normal"/>
    <w:autoRedefine/>
    <w:uiPriority w:val="39"/>
    <w:unhideWhenUsed/>
    <w:rsid w:val="00174398"/>
    <w:pPr>
      <w:spacing w:after="100"/>
    </w:pPr>
  </w:style>
  <w:style w:type="paragraph" w:styleId="TOC2">
    <w:name w:val="toc 2"/>
    <w:basedOn w:val="Normal"/>
    <w:next w:val="Normal"/>
    <w:autoRedefine/>
    <w:uiPriority w:val="39"/>
    <w:unhideWhenUsed/>
    <w:rsid w:val="00174398"/>
    <w:pPr>
      <w:spacing w:after="100"/>
      <w:ind w:left="220"/>
    </w:pPr>
  </w:style>
  <w:style w:type="character" w:styleId="UnresolvedMention">
    <w:name w:val="Unresolved Mention"/>
    <w:basedOn w:val="DefaultParagraphFont"/>
    <w:uiPriority w:val="99"/>
    <w:semiHidden/>
    <w:unhideWhenUsed/>
    <w:rsid w:val="00C016A0"/>
    <w:rPr>
      <w:color w:val="605E5C"/>
      <w:shd w:val="clear" w:color="auto" w:fill="E1DFDD"/>
    </w:rPr>
  </w:style>
  <w:style w:type="character" w:customStyle="1" w:styleId="hgkelc">
    <w:name w:val="hgkelc"/>
    <w:basedOn w:val="DefaultParagraphFont"/>
    <w:rsid w:val="00187B28"/>
  </w:style>
  <w:style w:type="paragraph" w:styleId="CommentSubject">
    <w:name w:val="annotation subject"/>
    <w:basedOn w:val="CommentText"/>
    <w:next w:val="CommentText"/>
    <w:link w:val="CommentSubjectChar"/>
    <w:uiPriority w:val="99"/>
    <w:semiHidden/>
    <w:unhideWhenUsed/>
    <w:rsid w:val="004276C2"/>
    <w:rPr>
      <w:b/>
      <w:bCs/>
      <w:kern w:val="0"/>
      <w14:ligatures w14:val="none"/>
    </w:rPr>
  </w:style>
  <w:style w:type="character" w:customStyle="1" w:styleId="CommentSubjectChar">
    <w:name w:val="Comment Subject Char"/>
    <w:basedOn w:val="CommentTextChar"/>
    <w:link w:val="CommentSubject"/>
    <w:uiPriority w:val="99"/>
    <w:semiHidden/>
    <w:rsid w:val="004276C2"/>
    <w:rPr>
      <w:b/>
      <w:bCs/>
      <w:kern w:val="2"/>
      <w:sz w:val="20"/>
      <w:szCs w:val="20"/>
      <w14:ligatures w14:val="standardContextual"/>
    </w:rPr>
  </w:style>
  <w:style w:type="character" w:customStyle="1" w:styleId="anchor-text">
    <w:name w:val="anchor-text"/>
    <w:basedOn w:val="DefaultParagraphFont"/>
    <w:rsid w:val="000D4D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0441">
      <w:bodyDiv w:val="1"/>
      <w:marLeft w:val="0"/>
      <w:marRight w:val="0"/>
      <w:marTop w:val="0"/>
      <w:marBottom w:val="0"/>
      <w:divBdr>
        <w:top w:val="none" w:sz="0" w:space="0" w:color="auto"/>
        <w:left w:val="none" w:sz="0" w:space="0" w:color="auto"/>
        <w:bottom w:val="none" w:sz="0" w:space="0" w:color="auto"/>
        <w:right w:val="none" w:sz="0" w:space="0" w:color="auto"/>
      </w:divBdr>
    </w:div>
    <w:div w:id="125709466">
      <w:bodyDiv w:val="1"/>
      <w:marLeft w:val="0"/>
      <w:marRight w:val="0"/>
      <w:marTop w:val="0"/>
      <w:marBottom w:val="0"/>
      <w:divBdr>
        <w:top w:val="none" w:sz="0" w:space="0" w:color="auto"/>
        <w:left w:val="none" w:sz="0" w:space="0" w:color="auto"/>
        <w:bottom w:val="none" w:sz="0" w:space="0" w:color="auto"/>
        <w:right w:val="none" w:sz="0" w:space="0" w:color="auto"/>
      </w:divBdr>
    </w:div>
    <w:div w:id="969167801">
      <w:bodyDiv w:val="1"/>
      <w:marLeft w:val="0"/>
      <w:marRight w:val="0"/>
      <w:marTop w:val="0"/>
      <w:marBottom w:val="0"/>
      <w:divBdr>
        <w:top w:val="none" w:sz="0" w:space="0" w:color="auto"/>
        <w:left w:val="none" w:sz="0" w:space="0" w:color="auto"/>
        <w:bottom w:val="none" w:sz="0" w:space="0" w:color="auto"/>
        <w:right w:val="none" w:sz="0" w:space="0" w:color="auto"/>
      </w:divBdr>
    </w:div>
    <w:div w:id="1366102254">
      <w:bodyDiv w:val="1"/>
      <w:marLeft w:val="0"/>
      <w:marRight w:val="0"/>
      <w:marTop w:val="0"/>
      <w:marBottom w:val="0"/>
      <w:divBdr>
        <w:top w:val="none" w:sz="0" w:space="0" w:color="auto"/>
        <w:left w:val="none" w:sz="0" w:space="0" w:color="auto"/>
        <w:bottom w:val="none" w:sz="0" w:space="0" w:color="auto"/>
        <w:right w:val="none" w:sz="0" w:space="0" w:color="auto"/>
      </w:divBdr>
    </w:div>
    <w:div w:id="1522889472">
      <w:bodyDiv w:val="1"/>
      <w:marLeft w:val="0"/>
      <w:marRight w:val="0"/>
      <w:marTop w:val="0"/>
      <w:marBottom w:val="0"/>
      <w:divBdr>
        <w:top w:val="none" w:sz="0" w:space="0" w:color="auto"/>
        <w:left w:val="none" w:sz="0" w:space="0" w:color="auto"/>
        <w:bottom w:val="none" w:sz="0" w:space="0" w:color="auto"/>
        <w:right w:val="none" w:sz="0" w:space="0" w:color="auto"/>
      </w:divBdr>
    </w:div>
    <w:div w:id="1698769010">
      <w:bodyDiv w:val="1"/>
      <w:marLeft w:val="0"/>
      <w:marRight w:val="0"/>
      <w:marTop w:val="0"/>
      <w:marBottom w:val="0"/>
      <w:divBdr>
        <w:top w:val="none" w:sz="0" w:space="0" w:color="auto"/>
        <w:left w:val="none" w:sz="0" w:space="0" w:color="auto"/>
        <w:bottom w:val="none" w:sz="0" w:space="0" w:color="auto"/>
        <w:right w:val="none" w:sz="0" w:space="0" w:color="auto"/>
      </w:divBdr>
    </w:div>
    <w:div w:id="1797867600">
      <w:bodyDiv w:val="1"/>
      <w:marLeft w:val="0"/>
      <w:marRight w:val="0"/>
      <w:marTop w:val="0"/>
      <w:marBottom w:val="0"/>
      <w:divBdr>
        <w:top w:val="none" w:sz="0" w:space="0" w:color="auto"/>
        <w:left w:val="none" w:sz="0" w:space="0" w:color="auto"/>
        <w:bottom w:val="none" w:sz="0" w:space="0" w:color="auto"/>
        <w:right w:val="none" w:sz="0" w:space="0" w:color="auto"/>
      </w:divBdr>
    </w:div>
    <w:div w:id="1823619524">
      <w:bodyDiv w:val="1"/>
      <w:marLeft w:val="0"/>
      <w:marRight w:val="0"/>
      <w:marTop w:val="0"/>
      <w:marBottom w:val="0"/>
      <w:divBdr>
        <w:top w:val="none" w:sz="0" w:space="0" w:color="auto"/>
        <w:left w:val="none" w:sz="0" w:space="0" w:color="auto"/>
        <w:bottom w:val="none" w:sz="0" w:space="0" w:color="auto"/>
        <w:right w:val="none" w:sz="0" w:space="0" w:color="auto"/>
      </w:divBdr>
    </w:div>
    <w:div w:id="2102947483">
      <w:bodyDiv w:val="1"/>
      <w:marLeft w:val="0"/>
      <w:marRight w:val="0"/>
      <w:marTop w:val="0"/>
      <w:marBottom w:val="0"/>
      <w:divBdr>
        <w:top w:val="none" w:sz="0" w:space="0" w:color="auto"/>
        <w:left w:val="none" w:sz="0" w:space="0" w:color="auto"/>
        <w:bottom w:val="none" w:sz="0" w:space="0" w:color="auto"/>
        <w:right w:val="none" w:sz="0" w:space="0" w:color="auto"/>
      </w:divBdr>
      <w:divsChild>
        <w:div w:id="87697667">
          <w:marLeft w:val="0"/>
          <w:marRight w:val="0"/>
          <w:marTop w:val="0"/>
          <w:marBottom w:val="0"/>
          <w:divBdr>
            <w:top w:val="none" w:sz="0" w:space="0" w:color="auto"/>
            <w:left w:val="none" w:sz="0" w:space="0" w:color="auto"/>
            <w:bottom w:val="none" w:sz="0" w:space="0" w:color="auto"/>
            <w:right w:val="none" w:sz="0" w:space="0" w:color="auto"/>
          </w:divBdr>
          <w:divsChild>
            <w:div w:id="2877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svg"/><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sv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www.nature.com/articles/s42004-023-01047-5"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theme" Target="theme/theme1.xml"/><Relationship Id="rId10" Type="http://schemas.openxmlformats.org/officeDocument/2006/relationships/hyperlink" Target="https://www.nature.com/articles/s42004-023-01047-5"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nature.com/articles/s42004-023-01047-5" TargetMode="Externa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3E8BC-FC62-4DE2-B610-DD19D273A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47052</TotalTime>
  <Pages>20</Pages>
  <Words>16844</Words>
  <Characters>96016</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112635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Berardi, Emanuele</dc:creator>
  <cp:keywords/>
  <dc:description/>
  <cp:lastModifiedBy>Berardi, Emanuele</cp:lastModifiedBy>
  <cp:revision>1453</cp:revision>
  <dcterms:created xsi:type="dcterms:W3CDTF">2024-04-08T11:26:00Z</dcterms:created>
  <dcterms:modified xsi:type="dcterms:W3CDTF">2024-06-07T17:32:00Z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id="dA372w8B"/&gt;&lt;style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